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A9FA22" w14:textId="77777777" w:rsidR="002461E0" w:rsidRPr="005E7DD9" w:rsidRDefault="002461E0" w:rsidP="00CC0725">
      <w:pPr>
        <w:autoSpaceDE w:val="0"/>
        <w:autoSpaceDN w:val="0"/>
        <w:adjustRightInd w:val="0"/>
        <w:rPr>
          <w:rFonts w:ascii="Times New Roman" w:hAnsi="Times New Roman" w:cs="Times New Roman"/>
          <w:b/>
          <w:iCs/>
          <w:sz w:val="16"/>
          <w:szCs w:val="16"/>
        </w:rPr>
      </w:pPr>
    </w:p>
    <w:p w14:paraId="69EDBEF2" w14:textId="77777777" w:rsidR="003B1B02" w:rsidRPr="00294AF1" w:rsidRDefault="005E7DD9" w:rsidP="00CC0725">
      <w:pPr>
        <w:autoSpaceDE w:val="0"/>
        <w:autoSpaceDN w:val="0"/>
        <w:adjustRightInd w:val="0"/>
        <w:jc w:val="center"/>
        <w:rPr>
          <w:rFonts w:ascii="Times New Roman" w:hAnsi="Times New Roman" w:cs="Times New Roman"/>
          <w:b/>
          <w:iCs/>
          <w:sz w:val="24"/>
          <w:szCs w:val="24"/>
        </w:rPr>
      </w:pPr>
      <w:r w:rsidRPr="00294AF1">
        <w:rPr>
          <w:rFonts w:ascii="Times New Roman" w:hAnsi="Times New Roman" w:cs="Times New Roman"/>
          <w:b/>
          <w:iCs/>
          <w:sz w:val="24"/>
          <w:szCs w:val="24"/>
        </w:rPr>
        <w:t>ANNEX 12</w:t>
      </w:r>
    </w:p>
    <w:p w14:paraId="60C32686" w14:textId="77777777" w:rsidR="003B1B02" w:rsidRPr="005E7DD9" w:rsidRDefault="003B1B02" w:rsidP="00CC0725">
      <w:pPr>
        <w:autoSpaceDE w:val="0"/>
        <w:autoSpaceDN w:val="0"/>
        <w:adjustRightInd w:val="0"/>
        <w:rPr>
          <w:rFonts w:ascii="Times New Roman" w:hAnsi="Times New Roman" w:cs="Times New Roman"/>
          <w:iCs/>
          <w:color w:val="000000"/>
          <w:sz w:val="16"/>
          <w:szCs w:val="16"/>
        </w:rPr>
      </w:pPr>
    </w:p>
    <w:p w14:paraId="39A9D000" w14:textId="77777777" w:rsidR="003B1B02" w:rsidRPr="00294AF1" w:rsidRDefault="005E7DD9" w:rsidP="005E7DD9">
      <w:pPr>
        <w:autoSpaceDE w:val="0"/>
        <w:autoSpaceDN w:val="0"/>
        <w:adjustRightInd w:val="0"/>
        <w:jc w:val="center"/>
        <w:rPr>
          <w:rFonts w:ascii="Times New Roman" w:eastAsiaTheme="minorHAnsi" w:hAnsi="Times New Roman" w:cs="Times New Roman"/>
          <w:b/>
          <w:bCs/>
          <w:color w:val="000000"/>
          <w:sz w:val="20"/>
          <w:szCs w:val="20"/>
          <w:lang w:val="en-IE" w:eastAsia="en-US"/>
        </w:rPr>
      </w:pPr>
      <w:r w:rsidRPr="00294AF1">
        <w:rPr>
          <w:rFonts w:ascii="Times New Roman" w:eastAsiaTheme="minorHAnsi" w:hAnsi="Times New Roman" w:cs="Times New Roman"/>
          <w:b/>
          <w:bCs/>
          <w:color w:val="000000"/>
          <w:sz w:val="20"/>
          <w:szCs w:val="20"/>
          <w:lang w:val="en-IE" w:eastAsia="en-US"/>
        </w:rPr>
        <w:t>SECURITIES NOTE FOR SECONDARY ISSUANCES OF EQUITY SECURITIES OR OF UNITS ISSUED BY COLLECTIVE INVESTMENT UNDERTAKINGS OF THE CLOSED-END TYPE</w:t>
      </w:r>
    </w:p>
    <w:p w14:paraId="429D6A5D" w14:textId="77777777" w:rsidR="005E7DD9" w:rsidRPr="005E7DD9" w:rsidRDefault="005E7DD9" w:rsidP="005E7DD9">
      <w:pPr>
        <w:autoSpaceDE w:val="0"/>
        <w:autoSpaceDN w:val="0"/>
        <w:adjustRightInd w:val="0"/>
        <w:jc w:val="center"/>
        <w:rPr>
          <w:rFonts w:ascii="Times New Roman" w:hAnsi="Times New Roman" w:cs="Times New Roman"/>
          <w:iCs/>
          <w:color w:val="000000"/>
          <w:sz w:val="16"/>
          <w:szCs w:val="16"/>
        </w:rPr>
      </w:pPr>
    </w:p>
    <w:tbl>
      <w:tblPr>
        <w:tblStyle w:val="Grigliatabella"/>
        <w:tblW w:w="9639" w:type="dxa"/>
        <w:tblInd w:w="-5" w:type="dxa"/>
        <w:tblLook w:val="04A0" w:firstRow="1" w:lastRow="0" w:firstColumn="1" w:lastColumn="0" w:noHBand="0" w:noVBand="1"/>
      </w:tblPr>
      <w:tblGrid>
        <w:gridCol w:w="4111"/>
        <w:gridCol w:w="5528"/>
      </w:tblGrid>
      <w:tr w:rsidR="00294AF1" w:rsidRPr="00442DA2" w14:paraId="04FAB099" w14:textId="77777777" w:rsidTr="008142F1">
        <w:tc>
          <w:tcPr>
            <w:tcW w:w="4111" w:type="dxa"/>
          </w:tcPr>
          <w:p w14:paraId="7EB3089D" w14:textId="77777777" w:rsidR="00294AF1" w:rsidRPr="00E35571" w:rsidRDefault="00294AF1" w:rsidP="008142F1">
            <w:pPr>
              <w:autoSpaceDE w:val="0"/>
              <w:autoSpaceDN w:val="0"/>
              <w:adjustRightInd w:val="0"/>
              <w:rPr>
                <w:rFonts w:ascii="Times New Roman" w:hAnsi="Times New Roman" w:cs="Times New Roman"/>
                <w:i/>
                <w:iCs/>
                <w:color w:val="000000"/>
                <w:sz w:val="24"/>
                <w:szCs w:val="24"/>
              </w:rPr>
            </w:pPr>
            <w:r w:rsidRPr="005F57B9">
              <w:rPr>
                <w:rFonts w:ascii="Times New Roman" w:hAnsi="Times New Roman" w:cs="Times New Roman"/>
                <w:i/>
                <w:iCs/>
                <w:color w:val="000000"/>
                <w:sz w:val="24"/>
                <w:szCs w:val="24"/>
              </w:rPr>
              <w:t>Issuer Name</w:t>
            </w:r>
          </w:p>
        </w:tc>
        <w:tc>
          <w:tcPr>
            <w:tcW w:w="5528" w:type="dxa"/>
          </w:tcPr>
          <w:p w14:paraId="355E7D53" w14:textId="77777777" w:rsidR="00294AF1" w:rsidRPr="00E35571" w:rsidRDefault="00294AF1" w:rsidP="008142F1">
            <w:pPr>
              <w:autoSpaceDE w:val="0"/>
              <w:autoSpaceDN w:val="0"/>
              <w:adjustRightInd w:val="0"/>
              <w:rPr>
                <w:rFonts w:ascii="Times New Roman" w:hAnsi="Times New Roman" w:cs="Times New Roman"/>
                <w:i/>
                <w:iCs/>
                <w:color w:val="000000"/>
                <w:sz w:val="24"/>
                <w:szCs w:val="24"/>
              </w:rPr>
            </w:pPr>
          </w:p>
        </w:tc>
      </w:tr>
      <w:tr w:rsidR="00294AF1" w:rsidRPr="00442DA2" w14:paraId="50B92412" w14:textId="77777777" w:rsidTr="008142F1">
        <w:tc>
          <w:tcPr>
            <w:tcW w:w="4111" w:type="dxa"/>
          </w:tcPr>
          <w:p w14:paraId="20559016" w14:textId="77777777" w:rsidR="00294AF1" w:rsidRPr="005F57B9" w:rsidRDefault="00294AF1" w:rsidP="008142F1">
            <w:pPr>
              <w:autoSpaceDE w:val="0"/>
              <w:autoSpaceDN w:val="0"/>
              <w:adjustRightInd w:val="0"/>
              <w:rPr>
                <w:rFonts w:ascii="Times New Roman" w:hAnsi="Times New Roman" w:cs="Times New Roman"/>
                <w:i/>
                <w:iCs/>
                <w:color w:val="000000"/>
                <w:sz w:val="24"/>
                <w:szCs w:val="24"/>
              </w:rPr>
            </w:pPr>
            <w:r w:rsidRPr="00833A6C">
              <w:rPr>
                <w:rFonts w:ascii="Times New Roman" w:hAnsi="Times New Roman" w:cs="Times New Roman"/>
                <w:i/>
                <w:iCs/>
                <w:color w:val="000000"/>
                <w:sz w:val="24"/>
                <w:szCs w:val="24"/>
              </w:rPr>
              <w:t xml:space="preserve">Transaction Name </w:t>
            </w:r>
            <w:r w:rsidRPr="00833A6C">
              <w:rPr>
                <w:rFonts w:ascii="Times New Roman" w:hAnsi="Times New Roman" w:cs="Times New Roman"/>
                <w:i/>
                <w:iCs/>
                <w:color w:val="000000"/>
                <w:sz w:val="20"/>
                <w:szCs w:val="20"/>
              </w:rPr>
              <w:t>(if applicable)</w:t>
            </w:r>
          </w:p>
        </w:tc>
        <w:tc>
          <w:tcPr>
            <w:tcW w:w="5528" w:type="dxa"/>
          </w:tcPr>
          <w:p w14:paraId="0D855FCE" w14:textId="77777777" w:rsidR="00294AF1" w:rsidRPr="00E35571" w:rsidRDefault="00294AF1" w:rsidP="008142F1">
            <w:pPr>
              <w:autoSpaceDE w:val="0"/>
              <w:autoSpaceDN w:val="0"/>
              <w:adjustRightInd w:val="0"/>
              <w:rPr>
                <w:rFonts w:ascii="Times New Roman" w:hAnsi="Times New Roman" w:cs="Times New Roman"/>
                <w:i/>
                <w:iCs/>
                <w:color w:val="000000"/>
                <w:sz w:val="24"/>
                <w:szCs w:val="24"/>
              </w:rPr>
            </w:pPr>
          </w:p>
        </w:tc>
      </w:tr>
      <w:tr w:rsidR="00294AF1" w:rsidRPr="00442DA2" w14:paraId="5D1ADE1B" w14:textId="77777777" w:rsidTr="008142F1">
        <w:tc>
          <w:tcPr>
            <w:tcW w:w="4111" w:type="dxa"/>
          </w:tcPr>
          <w:p w14:paraId="69A9B641" w14:textId="45E8EC0B" w:rsidR="00294AF1" w:rsidRPr="005F57B9" w:rsidRDefault="00294AF1" w:rsidP="008142F1">
            <w:pPr>
              <w:autoSpaceDE w:val="0"/>
              <w:autoSpaceDN w:val="0"/>
              <w:adjustRightInd w:val="0"/>
              <w:rPr>
                <w:rFonts w:ascii="Times New Roman" w:hAnsi="Times New Roman" w:cs="Times New Roman"/>
                <w:i/>
                <w:iCs/>
                <w:color w:val="000000"/>
                <w:sz w:val="24"/>
                <w:szCs w:val="24"/>
              </w:rPr>
            </w:pPr>
            <w:r w:rsidRPr="005F57B9">
              <w:rPr>
                <w:rFonts w:ascii="Times New Roman" w:hAnsi="Times New Roman" w:cs="Times New Roman"/>
                <w:i/>
                <w:iCs/>
                <w:color w:val="000000"/>
                <w:sz w:val="24"/>
                <w:szCs w:val="24"/>
              </w:rPr>
              <w:t>Date Submitted</w:t>
            </w:r>
          </w:p>
        </w:tc>
        <w:tc>
          <w:tcPr>
            <w:tcW w:w="5528" w:type="dxa"/>
          </w:tcPr>
          <w:p w14:paraId="2EC1D526" w14:textId="77777777" w:rsidR="00294AF1" w:rsidRPr="00E35571" w:rsidRDefault="00294AF1" w:rsidP="008142F1">
            <w:pPr>
              <w:autoSpaceDE w:val="0"/>
              <w:autoSpaceDN w:val="0"/>
              <w:adjustRightInd w:val="0"/>
              <w:rPr>
                <w:rFonts w:ascii="Times New Roman" w:hAnsi="Times New Roman" w:cs="Times New Roman"/>
                <w:i/>
                <w:iCs/>
                <w:color w:val="000000"/>
                <w:sz w:val="24"/>
                <w:szCs w:val="24"/>
              </w:rPr>
            </w:pPr>
          </w:p>
        </w:tc>
      </w:tr>
    </w:tbl>
    <w:p w14:paraId="24BEA965" w14:textId="77777777" w:rsidR="000834FD" w:rsidRPr="005E7DD9" w:rsidRDefault="000834FD" w:rsidP="00CC0725">
      <w:pPr>
        <w:autoSpaceDE w:val="0"/>
        <w:autoSpaceDN w:val="0"/>
        <w:adjustRightInd w:val="0"/>
        <w:rPr>
          <w:rFonts w:ascii="Times New Roman" w:hAnsi="Times New Roman" w:cs="Times New Roman"/>
          <w:color w:val="000000"/>
          <w:sz w:val="16"/>
          <w:szCs w:val="16"/>
        </w:rPr>
      </w:pPr>
    </w:p>
    <w:tbl>
      <w:tblPr>
        <w:tblW w:w="498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20"/>
        <w:gridCol w:w="4461"/>
        <w:gridCol w:w="693"/>
        <w:gridCol w:w="1018"/>
        <w:gridCol w:w="1588"/>
      </w:tblGrid>
      <w:tr w:rsidR="00294AF1" w:rsidRPr="005E7DD9" w14:paraId="43583498" w14:textId="77777777" w:rsidTr="00294AF1">
        <w:trPr>
          <w:tblCellSpacing w:w="0" w:type="dxa"/>
        </w:trPr>
        <w:tc>
          <w:tcPr>
            <w:tcW w:w="3163" w:type="pct"/>
            <w:gridSpan w:val="2"/>
            <w:vMerge w:val="restart"/>
            <w:shd w:val="clear" w:color="auto" w:fill="DBE5F1" w:themeFill="accent1" w:themeFillTint="33"/>
          </w:tcPr>
          <w:p w14:paraId="7C74E040" w14:textId="77777777" w:rsidR="00294AF1" w:rsidRPr="005E7DD9" w:rsidRDefault="00294AF1" w:rsidP="005E7DD9">
            <w:pPr>
              <w:spacing w:before="60" w:after="60"/>
              <w:jc w:val="left"/>
              <w:rPr>
                <w:rFonts w:ascii="Times New Roman" w:eastAsia="Times New Roman" w:hAnsi="Times New Roman" w:cs="Times New Roman"/>
                <w:b/>
                <w:color w:val="000000"/>
                <w:sz w:val="16"/>
                <w:szCs w:val="16"/>
                <w:lang w:val="en-IE" w:eastAsia="en-IE"/>
              </w:rPr>
            </w:pPr>
          </w:p>
        </w:tc>
        <w:tc>
          <w:tcPr>
            <w:tcW w:w="953" w:type="pct"/>
            <w:gridSpan w:val="2"/>
            <w:shd w:val="clear" w:color="auto" w:fill="DBE5F1" w:themeFill="accent1" w:themeFillTint="33"/>
          </w:tcPr>
          <w:p w14:paraId="26BEFB5B" w14:textId="77777777" w:rsidR="00294AF1" w:rsidRDefault="00294AF1" w:rsidP="00294AF1">
            <w:pPr>
              <w:jc w:val="center"/>
              <w:rPr>
                <w:rFonts w:ascii="Calibri" w:eastAsia="Times New Roman" w:hAnsi="Calibri" w:cs="Calibri"/>
                <w:b/>
                <w:bCs/>
                <w:color w:val="000000"/>
                <w:lang w:eastAsia="it-IT"/>
              </w:rPr>
            </w:pPr>
            <w:r w:rsidRPr="00BA3290">
              <w:rPr>
                <w:rFonts w:ascii="Calibri" w:eastAsia="Times New Roman" w:hAnsi="Calibri" w:cs="Calibri"/>
                <w:b/>
                <w:bCs/>
                <w:color w:val="000000"/>
                <w:lang w:eastAsia="it-IT"/>
              </w:rPr>
              <w:t xml:space="preserve">List of cross references </w:t>
            </w:r>
          </w:p>
          <w:p w14:paraId="07BDABFA" w14:textId="77777777" w:rsidR="00294AF1" w:rsidRPr="00BA3290" w:rsidRDefault="00294AF1" w:rsidP="00294AF1">
            <w:pPr>
              <w:jc w:val="center"/>
              <w:rPr>
                <w:rFonts w:ascii="Calibri" w:eastAsia="Times New Roman" w:hAnsi="Calibri" w:cs="Calibri"/>
                <w:i/>
                <w:iCs/>
                <w:color w:val="000000"/>
                <w:sz w:val="16"/>
                <w:szCs w:val="16"/>
                <w:lang w:eastAsia="it-IT"/>
              </w:rPr>
            </w:pPr>
            <w:r w:rsidRPr="00BA3290">
              <w:rPr>
                <w:rFonts w:ascii="Calibri" w:eastAsia="Times New Roman" w:hAnsi="Calibri" w:cs="Calibri"/>
                <w:i/>
                <w:iCs/>
                <w:color w:val="000000"/>
                <w:sz w:val="16"/>
                <w:szCs w:val="16"/>
                <w:lang w:eastAsia="it-IT"/>
              </w:rPr>
              <w:t xml:space="preserve">(where applicable) </w:t>
            </w:r>
          </w:p>
          <w:p w14:paraId="6DDE0F17" w14:textId="127B481A" w:rsidR="00294AF1" w:rsidRPr="005E7DD9" w:rsidRDefault="00294AF1" w:rsidP="00294AF1">
            <w:pPr>
              <w:spacing w:before="60" w:after="60"/>
              <w:jc w:val="center"/>
              <w:rPr>
                <w:rFonts w:ascii="Times New Roman" w:eastAsia="Times New Roman" w:hAnsi="Times New Roman" w:cs="Times New Roman"/>
                <w:b/>
                <w:color w:val="000000"/>
                <w:sz w:val="16"/>
                <w:szCs w:val="16"/>
                <w:lang w:val="en-IE" w:eastAsia="en-IE"/>
              </w:rPr>
            </w:pPr>
            <w:r w:rsidRPr="006A2F45">
              <w:rPr>
                <w:rFonts w:ascii="Calibri" w:eastAsia="Times New Roman" w:hAnsi="Calibri" w:cs="Calibri"/>
                <w:b/>
                <w:bCs/>
                <w:color w:val="000000"/>
                <w:lang w:eastAsia="it-IT"/>
              </w:rPr>
              <w:t>(1)</w:t>
            </w:r>
          </w:p>
        </w:tc>
        <w:tc>
          <w:tcPr>
            <w:tcW w:w="884" w:type="pct"/>
            <w:vMerge w:val="restart"/>
            <w:shd w:val="clear" w:color="auto" w:fill="DBE5F1" w:themeFill="accent1" w:themeFillTint="33"/>
          </w:tcPr>
          <w:p w14:paraId="44C73FAA" w14:textId="77777777" w:rsidR="00294AF1" w:rsidRDefault="00294AF1" w:rsidP="00294AF1">
            <w:pPr>
              <w:jc w:val="center"/>
              <w:rPr>
                <w:rFonts w:ascii="Calibri" w:eastAsia="Times New Roman" w:hAnsi="Calibri" w:cs="Calibri"/>
                <w:b/>
                <w:bCs/>
                <w:color w:val="000000"/>
                <w:lang w:eastAsia="it-IT"/>
              </w:rPr>
            </w:pPr>
            <w:r w:rsidRPr="0019119A">
              <w:rPr>
                <w:rFonts w:ascii="Calibri" w:eastAsia="Times New Roman" w:hAnsi="Calibri" w:cs="Calibri"/>
                <w:b/>
                <w:bCs/>
                <w:color w:val="000000"/>
                <w:lang w:eastAsia="it-IT"/>
              </w:rPr>
              <w:t>Comment</w:t>
            </w:r>
          </w:p>
          <w:p w14:paraId="7AF5D0CD" w14:textId="2AE2492E" w:rsidR="00294AF1" w:rsidRPr="005E7DD9" w:rsidRDefault="00294AF1" w:rsidP="00294AF1">
            <w:pPr>
              <w:spacing w:before="60" w:after="60"/>
              <w:jc w:val="center"/>
              <w:rPr>
                <w:rFonts w:ascii="Times New Roman" w:eastAsia="Times New Roman" w:hAnsi="Times New Roman" w:cs="Times New Roman"/>
                <w:b/>
                <w:color w:val="000000"/>
                <w:sz w:val="16"/>
                <w:szCs w:val="16"/>
                <w:lang w:val="en-IE" w:eastAsia="en-IE"/>
              </w:rPr>
            </w:pPr>
            <w:r w:rsidRPr="006A2F45">
              <w:rPr>
                <w:rFonts w:ascii="Calibri" w:eastAsia="Times New Roman" w:hAnsi="Calibri" w:cs="Calibri"/>
                <w:b/>
                <w:bCs/>
                <w:color w:val="000000"/>
                <w:lang w:eastAsia="it-IT"/>
              </w:rPr>
              <w:t>(</w:t>
            </w:r>
            <w:r>
              <w:rPr>
                <w:rFonts w:ascii="Calibri" w:eastAsia="Times New Roman" w:hAnsi="Calibri" w:cs="Calibri"/>
                <w:b/>
                <w:bCs/>
                <w:color w:val="000000"/>
                <w:lang w:eastAsia="it-IT"/>
              </w:rPr>
              <w:t>2</w:t>
            </w:r>
            <w:r w:rsidRPr="006A2F45">
              <w:rPr>
                <w:rFonts w:ascii="Calibri" w:eastAsia="Times New Roman" w:hAnsi="Calibri" w:cs="Calibri"/>
                <w:b/>
                <w:bCs/>
                <w:color w:val="000000"/>
                <w:lang w:eastAsia="it-IT"/>
              </w:rPr>
              <w:t>)</w:t>
            </w:r>
          </w:p>
        </w:tc>
      </w:tr>
      <w:tr w:rsidR="00294AF1" w:rsidRPr="005E7DD9" w14:paraId="070CCAA8" w14:textId="77777777" w:rsidTr="00294AF1">
        <w:trPr>
          <w:tblCellSpacing w:w="0" w:type="dxa"/>
        </w:trPr>
        <w:tc>
          <w:tcPr>
            <w:tcW w:w="3163" w:type="pct"/>
            <w:gridSpan w:val="2"/>
            <w:vMerge/>
            <w:shd w:val="clear" w:color="auto" w:fill="D9D9D9" w:themeFill="background1" w:themeFillShade="D9"/>
          </w:tcPr>
          <w:p w14:paraId="0C2C5AE2" w14:textId="77777777" w:rsidR="00294AF1" w:rsidRPr="005E7DD9" w:rsidRDefault="00294AF1" w:rsidP="00294AF1">
            <w:pPr>
              <w:spacing w:before="60" w:after="60"/>
              <w:jc w:val="left"/>
              <w:rPr>
                <w:rFonts w:ascii="Times New Roman" w:eastAsia="Times New Roman" w:hAnsi="Times New Roman" w:cs="Times New Roman"/>
                <w:b/>
                <w:color w:val="000000"/>
                <w:sz w:val="16"/>
                <w:szCs w:val="16"/>
                <w:lang w:val="en-IE" w:eastAsia="en-IE"/>
              </w:rPr>
            </w:pPr>
          </w:p>
        </w:tc>
        <w:tc>
          <w:tcPr>
            <w:tcW w:w="386" w:type="pct"/>
            <w:shd w:val="clear" w:color="auto" w:fill="DBE5F1" w:themeFill="accent1" w:themeFillTint="33"/>
          </w:tcPr>
          <w:p w14:paraId="1CA74288" w14:textId="05DCB20B" w:rsidR="00294AF1" w:rsidRPr="005E7DD9" w:rsidRDefault="00294AF1" w:rsidP="00294AF1">
            <w:pPr>
              <w:spacing w:before="60" w:after="60"/>
              <w:jc w:val="center"/>
              <w:rPr>
                <w:rFonts w:ascii="Times New Roman" w:eastAsia="Times New Roman" w:hAnsi="Times New Roman" w:cs="Times New Roman"/>
                <w:b/>
                <w:color w:val="000000"/>
                <w:sz w:val="16"/>
                <w:szCs w:val="16"/>
                <w:lang w:val="en-IE" w:eastAsia="en-IE"/>
              </w:rPr>
            </w:pPr>
            <w:r w:rsidRPr="006A2F45">
              <w:rPr>
                <w:rFonts w:ascii="Calibri" w:eastAsia="Times New Roman" w:hAnsi="Calibri" w:cs="Calibri"/>
                <w:b/>
                <w:bCs/>
                <w:color w:val="000000"/>
                <w:lang w:eastAsia="it-IT"/>
              </w:rPr>
              <w:t>Pag</w:t>
            </w:r>
            <w:r>
              <w:rPr>
                <w:rFonts w:ascii="Calibri" w:eastAsia="Times New Roman" w:hAnsi="Calibri" w:cs="Calibri"/>
                <w:b/>
                <w:bCs/>
                <w:color w:val="000000"/>
                <w:lang w:eastAsia="it-IT"/>
              </w:rPr>
              <w:t>e</w:t>
            </w:r>
          </w:p>
        </w:tc>
        <w:tc>
          <w:tcPr>
            <w:tcW w:w="567" w:type="pct"/>
            <w:shd w:val="clear" w:color="auto" w:fill="DBE5F1" w:themeFill="accent1" w:themeFillTint="33"/>
          </w:tcPr>
          <w:p w14:paraId="57B0183F" w14:textId="7EA70CAF" w:rsidR="00294AF1" w:rsidRPr="005E7DD9" w:rsidRDefault="00294AF1" w:rsidP="00294AF1">
            <w:pPr>
              <w:spacing w:before="60" w:after="60"/>
              <w:jc w:val="center"/>
              <w:rPr>
                <w:rFonts w:ascii="Times New Roman" w:eastAsia="Times New Roman" w:hAnsi="Times New Roman" w:cs="Times New Roman"/>
                <w:b/>
                <w:color w:val="000000"/>
                <w:sz w:val="16"/>
                <w:szCs w:val="16"/>
                <w:lang w:val="en-IE" w:eastAsia="en-IE"/>
              </w:rPr>
            </w:pPr>
            <w:r w:rsidRPr="006A2F45">
              <w:rPr>
                <w:rFonts w:ascii="Calibri" w:eastAsia="Times New Roman" w:hAnsi="Calibri" w:cs="Calibri"/>
                <w:b/>
                <w:bCs/>
                <w:color w:val="000000"/>
                <w:lang w:eastAsia="it-IT"/>
              </w:rPr>
              <w:t>Par.</w:t>
            </w:r>
          </w:p>
        </w:tc>
        <w:tc>
          <w:tcPr>
            <w:tcW w:w="884" w:type="pct"/>
            <w:vMerge/>
            <w:shd w:val="clear" w:color="auto" w:fill="D9D9D9" w:themeFill="background1" w:themeFillShade="D9"/>
          </w:tcPr>
          <w:p w14:paraId="199F159C" w14:textId="77777777" w:rsidR="00294AF1" w:rsidRPr="005E7DD9" w:rsidRDefault="00294AF1" w:rsidP="00294AF1">
            <w:pPr>
              <w:spacing w:before="60" w:after="60"/>
              <w:jc w:val="left"/>
              <w:rPr>
                <w:rFonts w:ascii="Times New Roman" w:eastAsia="Times New Roman" w:hAnsi="Times New Roman" w:cs="Times New Roman"/>
                <w:b/>
                <w:color w:val="000000"/>
                <w:sz w:val="16"/>
                <w:szCs w:val="16"/>
                <w:lang w:val="en-IE" w:eastAsia="en-IE"/>
              </w:rPr>
            </w:pPr>
          </w:p>
        </w:tc>
      </w:tr>
      <w:tr w:rsidR="005E7DD9" w:rsidRPr="005E7DD9" w14:paraId="2FD59410" w14:textId="77777777" w:rsidTr="00294AF1">
        <w:trPr>
          <w:tblCellSpacing w:w="0" w:type="dxa"/>
        </w:trPr>
        <w:tc>
          <w:tcPr>
            <w:tcW w:w="0" w:type="auto"/>
            <w:shd w:val="clear" w:color="auto" w:fill="D9D9D9" w:themeFill="background1" w:themeFillShade="D9"/>
            <w:hideMark/>
          </w:tcPr>
          <w:p w14:paraId="267DA8FF"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SECTION 1</w:t>
            </w:r>
          </w:p>
        </w:tc>
        <w:tc>
          <w:tcPr>
            <w:tcW w:w="2484" w:type="pct"/>
            <w:shd w:val="clear" w:color="auto" w:fill="D9D9D9" w:themeFill="background1" w:themeFillShade="D9"/>
            <w:hideMark/>
          </w:tcPr>
          <w:p w14:paraId="3DC90140" w14:textId="77777777" w:rsidR="005E7DD9" w:rsidRPr="005E7DD9" w:rsidRDefault="005E7DD9" w:rsidP="00B05842">
            <w:pPr>
              <w:spacing w:before="60" w:after="60"/>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 xml:space="preserve">PERSONS RESPONSIBLE, </w:t>
            </w:r>
            <w:proofErr w:type="gramStart"/>
            <w:r w:rsidRPr="005E7DD9">
              <w:rPr>
                <w:rFonts w:ascii="Times New Roman" w:eastAsia="Times New Roman" w:hAnsi="Times New Roman" w:cs="Times New Roman"/>
                <w:b/>
                <w:color w:val="000000"/>
                <w:sz w:val="16"/>
                <w:szCs w:val="16"/>
                <w:lang w:val="en-IE" w:eastAsia="en-IE"/>
              </w:rPr>
              <w:t>THIRD PARTY</w:t>
            </w:r>
            <w:proofErr w:type="gramEnd"/>
            <w:r w:rsidRPr="005E7DD9">
              <w:rPr>
                <w:rFonts w:ascii="Times New Roman" w:eastAsia="Times New Roman" w:hAnsi="Times New Roman" w:cs="Times New Roman"/>
                <w:b/>
                <w:color w:val="000000"/>
                <w:sz w:val="16"/>
                <w:szCs w:val="16"/>
                <w:lang w:val="en-IE" w:eastAsia="en-IE"/>
              </w:rPr>
              <w:t xml:space="preserve"> INFORMATION, EXPERTS’ REPORTS AND COMPETENT AUTHORITY APPROVAL</w:t>
            </w:r>
          </w:p>
        </w:tc>
        <w:tc>
          <w:tcPr>
            <w:tcW w:w="386" w:type="pct"/>
            <w:shd w:val="clear" w:color="auto" w:fill="D9D9D9" w:themeFill="background1" w:themeFillShade="D9"/>
          </w:tcPr>
          <w:p w14:paraId="6341BA15"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p>
        </w:tc>
        <w:tc>
          <w:tcPr>
            <w:tcW w:w="567" w:type="pct"/>
            <w:shd w:val="clear" w:color="auto" w:fill="D9D9D9" w:themeFill="background1" w:themeFillShade="D9"/>
          </w:tcPr>
          <w:p w14:paraId="6B8C9C8E"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p>
        </w:tc>
        <w:tc>
          <w:tcPr>
            <w:tcW w:w="884" w:type="pct"/>
            <w:shd w:val="clear" w:color="auto" w:fill="D9D9D9" w:themeFill="background1" w:themeFillShade="D9"/>
          </w:tcPr>
          <w:p w14:paraId="0C5EE721"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p>
        </w:tc>
      </w:tr>
      <w:tr w:rsidR="005E7DD9" w:rsidRPr="005E7DD9" w14:paraId="52C5DB48" w14:textId="77777777" w:rsidTr="00294AF1">
        <w:trPr>
          <w:tblCellSpacing w:w="0" w:type="dxa"/>
        </w:trPr>
        <w:tc>
          <w:tcPr>
            <w:tcW w:w="0" w:type="auto"/>
            <w:hideMark/>
          </w:tcPr>
          <w:p w14:paraId="2F9DF0B2"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Item 1.1</w:t>
            </w:r>
          </w:p>
        </w:tc>
        <w:tc>
          <w:tcPr>
            <w:tcW w:w="2484" w:type="pct"/>
            <w:hideMark/>
          </w:tcPr>
          <w:p w14:paraId="5927B00F"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Identify all persons responsible for the information or any parts of it, given in the securities note with, in the latter case, an indication of such parts. In the case of natural persons, including members of the issuer’s administrative, management or supervisory bodies, indicate the name and function of the person; in the case of legal persons indicate the name and registered office.</w:t>
            </w:r>
          </w:p>
        </w:tc>
        <w:tc>
          <w:tcPr>
            <w:tcW w:w="386" w:type="pct"/>
          </w:tcPr>
          <w:p w14:paraId="629A0FA8"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567" w:type="pct"/>
          </w:tcPr>
          <w:p w14:paraId="4B578290"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884" w:type="pct"/>
          </w:tcPr>
          <w:p w14:paraId="7738A2AE"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r>
      <w:tr w:rsidR="005E7DD9" w:rsidRPr="005E7DD9" w14:paraId="6DB3A5DD" w14:textId="77777777" w:rsidTr="00294AF1">
        <w:trPr>
          <w:tblCellSpacing w:w="0" w:type="dxa"/>
        </w:trPr>
        <w:tc>
          <w:tcPr>
            <w:tcW w:w="0" w:type="auto"/>
            <w:hideMark/>
          </w:tcPr>
          <w:p w14:paraId="0B7A2C8E"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Item 1.2</w:t>
            </w:r>
          </w:p>
        </w:tc>
        <w:tc>
          <w:tcPr>
            <w:tcW w:w="2484" w:type="pct"/>
            <w:hideMark/>
          </w:tcPr>
          <w:p w14:paraId="690BFD6E"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A declaration by those responsible for the securities note that to the best of their knowledge, the information contained in the securities note is in accordance with the facts and that the securities note makes no omission likely to affect its import.</w:t>
            </w:r>
          </w:p>
          <w:p w14:paraId="0C06477F"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Where applicable, a declaration by those responsible for certain parts of the securities note that, to the best of their knowledge, the information contained in those parts of the securities note for which they are responsible is in accordance with the facts and that those parts of the securities note make no omission likely to affect their import.</w:t>
            </w:r>
          </w:p>
        </w:tc>
        <w:tc>
          <w:tcPr>
            <w:tcW w:w="386" w:type="pct"/>
          </w:tcPr>
          <w:p w14:paraId="67F18124"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567" w:type="pct"/>
          </w:tcPr>
          <w:p w14:paraId="36F43026"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884" w:type="pct"/>
          </w:tcPr>
          <w:p w14:paraId="50E7F520"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r>
      <w:tr w:rsidR="005E7DD9" w:rsidRPr="005E7DD9" w14:paraId="5E8BA6C6" w14:textId="77777777" w:rsidTr="00294AF1">
        <w:trPr>
          <w:tblCellSpacing w:w="0" w:type="dxa"/>
        </w:trPr>
        <w:tc>
          <w:tcPr>
            <w:tcW w:w="0" w:type="auto"/>
            <w:hideMark/>
          </w:tcPr>
          <w:p w14:paraId="1FEEF5F0"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Item 1.3</w:t>
            </w:r>
          </w:p>
        </w:tc>
        <w:tc>
          <w:tcPr>
            <w:tcW w:w="2484" w:type="pct"/>
            <w:hideMark/>
          </w:tcPr>
          <w:p w14:paraId="2D5DCC55"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Where a statement or report attributed to a person as an expert is included in the securities note, provide the following details for that person:</w:t>
            </w:r>
          </w:p>
          <w:tbl>
            <w:tblPr>
              <w:tblW w:w="5000" w:type="pct"/>
              <w:tblCellSpacing w:w="0" w:type="dxa"/>
              <w:tblCellMar>
                <w:left w:w="0" w:type="dxa"/>
                <w:right w:w="0" w:type="dxa"/>
              </w:tblCellMar>
              <w:tblLook w:val="04A0" w:firstRow="1" w:lastRow="0" w:firstColumn="1" w:lastColumn="0" w:noHBand="0" w:noVBand="1"/>
            </w:tblPr>
            <w:tblGrid>
              <w:gridCol w:w="334"/>
              <w:gridCol w:w="4107"/>
            </w:tblGrid>
            <w:tr w:rsidR="005E7DD9" w:rsidRPr="005E7DD9" w14:paraId="7A34FE53" w14:textId="77777777">
              <w:trPr>
                <w:tblCellSpacing w:w="0" w:type="dxa"/>
              </w:trPr>
              <w:tc>
                <w:tcPr>
                  <w:tcW w:w="0" w:type="auto"/>
                  <w:hideMark/>
                </w:tcPr>
                <w:p w14:paraId="0274B20C" w14:textId="77777777" w:rsidR="005E7DD9" w:rsidRPr="005E7DD9" w:rsidRDefault="005E7DD9" w:rsidP="00B05842">
                  <w:pPr>
                    <w:spacing w:before="12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(a)</w:t>
                  </w:r>
                </w:p>
              </w:tc>
              <w:tc>
                <w:tcPr>
                  <w:tcW w:w="0" w:type="auto"/>
                  <w:hideMark/>
                </w:tcPr>
                <w:p w14:paraId="51DF2FAE" w14:textId="77777777" w:rsidR="005E7DD9" w:rsidRPr="005E7DD9" w:rsidRDefault="005E7DD9" w:rsidP="00B05842">
                  <w:pPr>
                    <w:spacing w:before="12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name;</w:t>
                  </w:r>
                </w:p>
              </w:tc>
            </w:tr>
            <w:tr w:rsidR="005E7DD9" w:rsidRPr="005E7DD9" w14:paraId="315C3CDB" w14:textId="77777777">
              <w:trPr>
                <w:tblCellSpacing w:w="0" w:type="dxa"/>
              </w:trPr>
              <w:tc>
                <w:tcPr>
                  <w:tcW w:w="0" w:type="auto"/>
                  <w:hideMark/>
                </w:tcPr>
                <w:p w14:paraId="504D250B" w14:textId="77777777" w:rsidR="005E7DD9" w:rsidRPr="005E7DD9" w:rsidRDefault="005E7DD9" w:rsidP="00B05842">
                  <w:pPr>
                    <w:spacing w:before="12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(b)</w:t>
                  </w:r>
                </w:p>
              </w:tc>
              <w:tc>
                <w:tcPr>
                  <w:tcW w:w="0" w:type="auto"/>
                  <w:hideMark/>
                </w:tcPr>
                <w:p w14:paraId="3A92EB5E" w14:textId="77777777" w:rsidR="005E7DD9" w:rsidRPr="005E7DD9" w:rsidRDefault="005E7DD9" w:rsidP="00B05842">
                  <w:pPr>
                    <w:spacing w:before="12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business address;</w:t>
                  </w:r>
                </w:p>
              </w:tc>
            </w:tr>
            <w:tr w:rsidR="005E7DD9" w:rsidRPr="005E7DD9" w14:paraId="628CFEF3" w14:textId="77777777">
              <w:trPr>
                <w:tblCellSpacing w:w="0" w:type="dxa"/>
              </w:trPr>
              <w:tc>
                <w:tcPr>
                  <w:tcW w:w="0" w:type="auto"/>
                  <w:hideMark/>
                </w:tcPr>
                <w:p w14:paraId="5ED240FA" w14:textId="77777777" w:rsidR="005E7DD9" w:rsidRPr="005E7DD9" w:rsidRDefault="005E7DD9" w:rsidP="00B05842">
                  <w:pPr>
                    <w:spacing w:before="12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(c)</w:t>
                  </w:r>
                </w:p>
              </w:tc>
              <w:tc>
                <w:tcPr>
                  <w:tcW w:w="0" w:type="auto"/>
                  <w:hideMark/>
                </w:tcPr>
                <w:p w14:paraId="43139D79" w14:textId="77777777" w:rsidR="005E7DD9" w:rsidRPr="005E7DD9" w:rsidRDefault="005E7DD9" w:rsidP="00B05842">
                  <w:pPr>
                    <w:spacing w:before="12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qualifications;</w:t>
                  </w:r>
                </w:p>
              </w:tc>
            </w:tr>
            <w:tr w:rsidR="005E7DD9" w:rsidRPr="005E7DD9" w14:paraId="6CE1AE76" w14:textId="77777777">
              <w:trPr>
                <w:tblCellSpacing w:w="0" w:type="dxa"/>
              </w:trPr>
              <w:tc>
                <w:tcPr>
                  <w:tcW w:w="0" w:type="auto"/>
                  <w:hideMark/>
                </w:tcPr>
                <w:p w14:paraId="49D7A993" w14:textId="77777777" w:rsidR="005E7DD9" w:rsidRPr="005E7DD9" w:rsidRDefault="005E7DD9" w:rsidP="00B05842">
                  <w:pPr>
                    <w:spacing w:before="12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(d)</w:t>
                  </w:r>
                </w:p>
              </w:tc>
              <w:tc>
                <w:tcPr>
                  <w:tcW w:w="0" w:type="auto"/>
                  <w:hideMark/>
                </w:tcPr>
                <w:p w14:paraId="719143C4" w14:textId="77777777" w:rsidR="005E7DD9" w:rsidRPr="005E7DD9" w:rsidRDefault="005E7DD9" w:rsidP="00B05842">
                  <w:pPr>
                    <w:spacing w:before="12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material interest if any in the issuer.</w:t>
                  </w:r>
                </w:p>
              </w:tc>
            </w:tr>
          </w:tbl>
          <w:p w14:paraId="28EED33D"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If the statement or report has been produced at the issuer’s request, state that such statement or report has been included in the securities note with the consent of the person who has authorised the contents of that part of the securities note for the purpose of the prospectus.</w:t>
            </w:r>
          </w:p>
        </w:tc>
        <w:tc>
          <w:tcPr>
            <w:tcW w:w="386" w:type="pct"/>
          </w:tcPr>
          <w:p w14:paraId="6D2A9410"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567" w:type="pct"/>
          </w:tcPr>
          <w:p w14:paraId="157F1FE7"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884" w:type="pct"/>
          </w:tcPr>
          <w:p w14:paraId="48F79E95"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r>
      <w:tr w:rsidR="005E7DD9" w:rsidRPr="005E7DD9" w14:paraId="6B24CC1F" w14:textId="77777777" w:rsidTr="00294AF1">
        <w:trPr>
          <w:tblCellSpacing w:w="0" w:type="dxa"/>
        </w:trPr>
        <w:tc>
          <w:tcPr>
            <w:tcW w:w="0" w:type="auto"/>
            <w:hideMark/>
          </w:tcPr>
          <w:p w14:paraId="2E89E24E"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Item 1.4</w:t>
            </w:r>
          </w:p>
        </w:tc>
        <w:tc>
          <w:tcPr>
            <w:tcW w:w="2484" w:type="pct"/>
            <w:hideMark/>
          </w:tcPr>
          <w:p w14:paraId="7ABBA525"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Where information has been sourced from a third party, provide a confirmation that this information has been accurately reproduced and that as far as the issuer is aware and is able to ascertain from information published by that third party, no facts have been omitted which would render the reproduced information inaccurate or misleading. In addition, identify the source(s) of the information.</w:t>
            </w:r>
          </w:p>
        </w:tc>
        <w:tc>
          <w:tcPr>
            <w:tcW w:w="386" w:type="pct"/>
          </w:tcPr>
          <w:p w14:paraId="0BBB8257"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567" w:type="pct"/>
          </w:tcPr>
          <w:p w14:paraId="33840DDC"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884" w:type="pct"/>
          </w:tcPr>
          <w:p w14:paraId="6C148AFC"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r>
      <w:tr w:rsidR="005E7DD9" w:rsidRPr="005E7DD9" w14:paraId="5275E327" w14:textId="77777777" w:rsidTr="00631365">
        <w:trPr>
          <w:trHeight w:val="1975"/>
          <w:tblCellSpacing w:w="0" w:type="dxa"/>
        </w:trPr>
        <w:tc>
          <w:tcPr>
            <w:tcW w:w="0" w:type="auto"/>
            <w:hideMark/>
          </w:tcPr>
          <w:p w14:paraId="7DB7B4B9"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Item 1.5</w:t>
            </w:r>
          </w:p>
        </w:tc>
        <w:tc>
          <w:tcPr>
            <w:tcW w:w="2484" w:type="pct"/>
            <w:hideMark/>
          </w:tcPr>
          <w:p w14:paraId="0B9D19F7"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A statement that:</w:t>
            </w:r>
          </w:p>
          <w:tbl>
            <w:tblPr>
              <w:tblW w:w="5000" w:type="pct"/>
              <w:tblCellSpacing w:w="0" w:type="dxa"/>
              <w:tblCellMar>
                <w:left w:w="0" w:type="dxa"/>
                <w:right w:w="0" w:type="dxa"/>
              </w:tblCellMar>
              <w:tblLook w:val="04A0" w:firstRow="1" w:lastRow="0" w:firstColumn="1" w:lastColumn="0" w:noHBand="0" w:noVBand="1"/>
            </w:tblPr>
            <w:tblGrid>
              <w:gridCol w:w="187"/>
              <w:gridCol w:w="4254"/>
            </w:tblGrid>
            <w:tr w:rsidR="005E7DD9" w:rsidRPr="005E7DD9" w14:paraId="4F53D737" w14:textId="77777777">
              <w:trPr>
                <w:tblCellSpacing w:w="0" w:type="dxa"/>
              </w:trPr>
              <w:tc>
                <w:tcPr>
                  <w:tcW w:w="0" w:type="auto"/>
                  <w:hideMark/>
                </w:tcPr>
                <w:p w14:paraId="24F9DCD8" w14:textId="77777777" w:rsidR="005E7DD9" w:rsidRPr="005E7DD9" w:rsidRDefault="005E7DD9" w:rsidP="00B05842">
                  <w:pPr>
                    <w:spacing w:before="12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(a)</w:t>
                  </w:r>
                </w:p>
              </w:tc>
              <w:tc>
                <w:tcPr>
                  <w:tcW w:w="0" w:type="auto"/>
                  <w:hideMark/>
                </w:tcPr>
                <w:p w14:paraId="209A0238" w14:textId="77777777" w:rsidR="005E7DD9" w:rsidRPr="005E7DD9" w:rsidRDefault="005E7DD9" w:rsidP="00B05842">
                  <w:pPr>
                    <w:spacing w:before="12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this [securities note/prospectus] has been approved by the [name of competent authority], as competent authority under Regulation (EU) 2017/1129;</w:t>
                  </w:r>
                </w:p>
              </w:tc>
            </w:tr>
            <w:tr w:rsidR="005E7DD9" w:rsidRPr="005E7DD9" w14:paraId="4DAAABB6" w14:textId="77777777">
              <w:trPr>
                <w:tblCellSpacing w:w="0" w:type="dxa"/>
              </w:trPr>
              <w:tc>
                <w:tcPr>
                  <w:tcW w:w="0" w:type="auto"/>
                  <w:hideMark/>
                </w:tcPr>
                <w:p w14:paraId="2A081CE3" w14:textId="77777777" w:rsidR="005E7DD9" w:rsidRPr="005E7DD9" w:rsidRDefault="005E7DD9" w:rsidP="00B05842">
                  <w:pPr>
                    <w:spacing w:before="12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(b)</w:t>
                  </w:r>
                </w:p>
              </w:tc>
              <w:tc>
                <w:tcPr>
                  <w:tcW w:w="0" w:type="auto"/>
                  <w:hideMark/>
                </w:tcPr>
                <w:p w14:paraId="1448F34E" w14:textId="77777777" w:rsidR="005E7DD9" w:rsidRPr="005E7DD9" w:rsidRDefault="005E7DD9" w:rsidP="00B05842">
                  <w:pPr>
                    <w:spacing w:before="12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the [name of competent authority] only approves this [securities note/prospectus] as meeting the standards of completeness, comprehensibility and consistency imposed by Regulation (EU) 2017/1129;</w:t>
                  </w:r>
                </w:p>
              </w:tc>
            </w:tr>
            <w:tr w:rsidR="005E7DD9" w:rsidRPr="005E7DD9" w14:paraId="44ED8AF0" w14:textId="77777777">
              <w:trPr>
                <w:tblCellSpacing w:w="0" w:type="dxa"/>
              </w:trPr>
              <w:tc>
                <w:tcPr>
                  <w:tcW w:w="0" w:type="auto"/>
                  <w:hideMark/>
                </w:tcPr>
                <w:p w14:paraId="7D6D30DF" w14:textId="77777777" w:rsidR="005E7DD9" w:rsidRPr="005E7DD9" w:rsidRDefault="005E7DD9" w:rsidP="00B05842">
                  <w:pPr>
                    <w:spacing w:before="12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lastRenderedPageBreak/>
                    <w:t>(c)</w:t>
                  </w:r>
                </w:p>
              </w:tc>
              <w:tc>
                <w:tcPr>
                  <w:tcW w:w="0" w:type="auto"/>
                  <w:hideMark/>
                </w:tcPr>
                <w:p w14:paraId="60F8D418" w14:textId="77777777" w:rsidR="005E7DD9" w:rsidRPr="005E7DD9" w:rsidRDefault="005E7DD9" w:rsidP="00B05842">
                  <w:pPr>
                    <w:spacing w:before="12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such approval should not be considered as an endorsement of the quality of the securities that are the subject of this [securities note/prospectus];</w:t>
                  </w:r>
                </w:p>
              </w:tc>
            </w:tr>
            <w:tr w:rsidR="005E7DD9" w:rsidRPr="005E7DD9" w14:paraId="7D2A76CF" w14:textId="77777777">
              <w:trPr>
                <w:tblCellSpacing w:w="0" w:type="dxa"/>
                <w:hidden/>
              </w:trPr>
              <w:tc>
                <w:tcPr>
                  <w:tcW w:w="0" w:type="auto"/>
                  <w:hideMark/>
                </w:tcPr>
                <w:p w14:paraId="2F4FB86A" w14:textId="5FCA58B4" w:rsidR="005E7DD9" w:rsidRPr="005E7DD9" w:rsidRDefault="00B05842" w:rsidP="00B05842">
                  <w:pPr>
                    <w:spacing w:before="120"/>
                    <w:rPr>
                      <w:rFonts w:ascii="Times New Roman" w:eastAsia="Times New Roman" w:hAnsi="Times New Roman" w:cs="Times New Roman"/>
                      <w:color w:val="000000"/>
                      <w:sz w:val="16"/>
                      <w:szCs w:val="16"/>
                      <w:lang w:val="en-IE" w:eastAsia="en-IE"/>
                    </w:rPr>
                  </w:pPr>
                  <w:r>
                    <w:rPr>
                      <w:rFonts w:ascii="Times New Roman" w:eastAsia="Times New Roman" w:hAnsi="Times New Roman" w:cs="Times New Roman"/>
                      <w:vanish/>
                      <w:color w:val="000000"/>
                      <w:sz w:val="16"/>
                      <w:szCs w:val="16"/>
                      <w:lang w:val="en-IE" w:eastAsia="en-IE"/>
                    </w:rPr>
                    <w:t>W</w:t>
                  </w:r>
                  <w:r w:rsidR="005E7DD9" w:rsidRPr="005E7DD9">
                    <w:rPr>
                      <w:rFonts w:ascii="Times New Roman" w:eastAsia="Times New Roman" w:hAnsi="Times New Roman" w:cs="Times New Roman"/>
                      <w:color w:val="000000"/>
                      <w:sz w:val="16"/>
                      <w:szCs w:val="16"/>
                      <w:lang w:val="en-IE" w:eastAsia="en-IE"/>
                    </w:rPr>
                    <w:t>(d)</w:t>
                  </w:r>
                </w:p>
              </w:tc>
              <w:tc>
                <w:tcPr>
                  <w:tcW w:w="0" w:type="auto"/>
                  <w:hideMark/>
                </w:tcPr>
                <w:p w14:paraId="20627B8C" w14:textId="77777777" w:rsidR="005E7DD9" w:rsidRPr="005E7DD9" w:rsidRDefault="005E7DD9" w:rsidP="00B05842">
                  <w:pPr>
                    <w:spacing w:before="12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investors should make their own assessment as to the suitability of investing in the securities;</w:t>
                  </w:r>
                </w:p>
              </w:tc>
            </w:tr>
            <w:tr w:rsidR="005E7DD9" w:rsidRPr="005E7DD9" w14:paraId="6B62F925" w14:textId="77777777">
              <w:trPr>
                <w:tblCellSpacing w:w="0" w:type="dxa"/>
              </w:trPr>
              <w:tc>
                <w:tcPr>
                  <w:tcW w:w="0" w:type="auto"/>
                  <w:hideMark/>
                </w:tcPr>
                <w:p w14:paraId="29AEF660" w14:textId="77777777" w:rsidR="005E7DD9" w:rsidRPr="005E7DD9" w:rsidRDefault="005E7DD9" w:rsidP="00B05842">
                  <w:pPr>
                    <w:spacing w:before="12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(e)</w:t>
                  </w:r>
                </w:p>
              </w:tc>
              <w:tc>
                <w:tcPr>
                  <w:tcW w:w="0" w:type="auto"/>
                  <w:hideMark/>
                </w:tcPr>
                <w:p w14:paraId="382E82F6" w14:textId="77777777" w:rsidR="005E7DD9" w:rsidRPr="005E7DD9" w:rsidRDefault="005E7DD9" w:rsidP="00B05842">
                  <w:pPr>
                    <w:spacing w:before="12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that the [securities note/prospectus] has been drawn up as part of a simplified prospectus in accordance with Article 14 of Regulation (EU) 2017/1129.</w:t>
                  </w:r>
                </w:p>
              </w:tc>
            </w:tr>
          </w:tbl>
          <w:p w14:paraId="4EFD0237" w14:textId="77777777" w:rsidR="005E7DD9" w:rsidRPr="005E7DD9" w:rsidRDefault="005E7DD9" w:rsidP="005E7DD9">
            <w:pPr>
              <w:jc w:val="left"/>
              <w:rPr>
                <w:rFonts w:ascii="Times New Roman" w:eastAsia="Times New Roman" w:hAnsi="Times New Roman" w:cs="Times New Roman"/>
                <w:color w:val="000000"/>
                <w:sz w:val="16"/>
                <w:szCs w:val="16"/>
                <w:lang w:val="en-IE" w:eastAsia="en-IE"/>
              </w:rPr>
            </w:pPr>
          </w:p>
        </w:tc>
        <w:tc>
          <w:tcPr>
            <w:tcW w:w="386" w:type="pct"/>
          </w:tcPr>
          <w:p w14:paraId="5B4AE8E5"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567" w:type="pct"/>
          </w:tcPr>
          <w:p w14:paraId="63D58F20"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884" w:type="pct"/>
          </w:tcPr>
          <w:p w14:paraId="12E0BB15"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r>
      <w:tr w:rsidR="005E7DD9" w:rsidRPr="005E7DD9" w14:paraId="6020E91B" w14:textId="77777777" w:rsidTr="00294AF1">
        <w:trPr>
          <w:tblCellSpacing w:w="0" w:type="dxa"/>
        </w:trPr>
        <w:tc>
          <w:tcPr>
            <w:tcW w:w="0" w:type="auto"/>
            <w:shd w:val="clear" w:color="auto" w:fill="D9D9D9" w:themeFill="background1" w:themeFillShade="D9"/>
            <w:hideMark/>
          </w:tcPr>
          <w:p w14:paraId="0E3679E3"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SECTION 2</w:t>
            </w:r>
          </w:p>
        </w:tc>
        <w:tc>
          <w:tcPr>
            <w:tcW w:w="2484" w:type="pct"/>
            <w:shd w:val="clear" w:color="auto" w:fill="D9D9D9" w:themeFill="background1" w:themeFillShade="D9"/>
            <w:hideMark/>
          </w:tcPr>
          <w:p w14:paraId="5AEEBDB9"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RISK FACTORS</w:t>
            </w:r>
          </w:p>
        </w:tc>
        <w:tc>
          <w:tcPr>
            <w:tcW w:w="386" w:type="pct"/>
            <w:shd w:val="clear" w:color="auto" w:fill="D9D9D9" w:themeFill="background1" w:themeFillShade="D9"/>
          </w:tcPr>
          <w:p w14:paraId="13F14E42"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p>
        </w:tc>
        <w:tc>
          <w:tcPr>
            <w:tcW w:w="567" w:type="pct"/>
            <w:shd w:val="clear" w:color="auto" w:fill="D9D9D9" w:themeFill="background1" w:themeFillShade="D9"/>
          </w:tcPr>
          <w:p w14:paraId="2B53EA9B"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p>
        </w:tc>
        <w:tc>
          <w:tcPr>
            <w:tcW w:w="884" w:type="pct"/>
            <w:shd w:val="clear" w:color="auto" w:fill="D9D9D9" w:themeFill="background1" w:themeFillShade="D9"/>
          </w:tcPr>
          <w:p w14:paraId="4D5C11BA"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p>
        </w:tc>
      </w:tr>
      <w:tr w:rsidR="005E7DD9" w:rsidRPr="005E7DD9" w14:paraId="7771CC53" w14:textId="77777777" w:rsidTr="00294AF1">
        <w:trPr>
          <w:tblCellSpacing w:w="0" w:type="dxa"/>
        </w:trPr>
        <w:tc>
          <w:tcPr>
            <w:tcW w:w="0" w:type="auto"/>
            <w:hideMark/>
          </w:tcPr>
          <w:p w14:paraId="699B9729"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Item 2.1</w:t>
            </w:r>
          </w:p>
        </w:tc>
        <w:tc>
          <w:tcPr>
            <w:tcW w:w="2484" w:type="pct"/>
            <w:hideMark/>
          </w:tcPr>
          <w:p w14:paraId="1102DE62"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A description of the material risks that are specific to the securities being offered and/or admitted to trading, in a limited number of categories, in a section headed ‘Risk Factors’.</w:t>
            </w:r>
          </w:p>
          <w:p w14:paraId="361A0AF4"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 xml:space="preserve">In each category the most material risks, in the assessment of the issuer, offeror or person asking for admission to trading on a regulated market, </w:t>
            </w:r>
            <w:proofErr w:type="gramStart"/>
            <w:r w:rsidRPr="005E7DD9">
              <w:rPr>
                <w:rFonts w:ascii="Times New Roman" w:eastAsia="Times New Roman" w:hAnsi="Times New Roman" w:cs="Times New Roman"/>
                <w:color w:val="000000"/>
                <w:sz w:val="16"/>
                <w:szCs w:val="16"/>
                <w:lang w:val="en-IE" w:eastAsia="en-IE"/>
              </w:rPr>
              <w:t>taking into account</w:t>
            </w:r>
            <w:proofErr w:type="gramEnd"/>
            <w:r w:rsidRPr="005E7DD9">
              <w:rPr>
                <w:rFonts w:ascii="Times New Roman" w:eastAsia="Times New Roman" w:hAnsi="Times New Roman" w:cs="Times New Roman"/>
                <w:color w:val="000000"/>
                <w:sz w:val="16"/>
                <w:szCs w:val="16"/>
                <w:lang w:val="en-IE" w:eastAsia="en-IE"/>
              </w:rPr>
              <w:t xml:space="preserve"> the negative impact on the issuer and the securities and the probability of their occurrence, shall be set out first. The risks shall be corroborated by the content of the securities note.</w:t>
            </w:r>
          </w:p>
        </w:tc>
        <w:tc>
          <w:tcPr>
            <w:tcW w:w="386" w:type="pct"/>
          </w:tcPr>
          <w:p w14:paraId="2022F2B5"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567" w:type="pct"/>
          </w:tcPr>
          <w:p w14:paraId="77C5C8D7"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884" w:type="pct"/>
          </w:tcPr>
          <w:p w14:paraId="79B6DE0F"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r>
      <w:tr w:rsidR="005E7DD9" w:rsidRPr="005E7DD9" w14:paraId="381AE857" w14:textId="77777777" w:rsidTr="00294AF1">
        <w:trPr>
          <w:tblCellSpacing w:w="0" w:type="dxa"/>
        </w:trPr>
        <w:tc>
          <w:tcPr>
            <w:tcW w:w="0" w:type="auto"/>
            <w:shd w:val="clear" w:color="auto" w:fill="D9D9D9" w:themeFill="background1" w:themeFillShade="D9"/>
            <w:hideMark/>
          </w:tcPr>
          <w:p w14:paraId="085BD57E"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SECTION 3</w:t>
            </w:r>
          </w:p>
        </w:tc>
        <w:tc>
          <w:tcPr>
            <w:tcW w:w="2484" w:type="pct"/>
            <w:shd w:val="clear" w:color="auto" w:fill="D9D9D9" w:themeFill="background1" w:themeFillShade="D9"/>
            <w:hideMark/>
          </w:tcPr>
          <w:p w14:paraId="4619F92C"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ESSENTIAL INFORMATION</w:t>
            </w:r>
          </w:p>
        </w:tc>
        <w:tc>
          <w:tcPr>
            <w:tcW w:w="386" w:type="pct"/>
            <w:shd w:val="clear" w:color="auto" w:fill="D9D9D9" w:themeFill="background1" w:themeFillShade="D9"/>
          </w:tcPr>
          <w:p w14:paraId="6D78E1E0"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p>
        </w:tc>
        <w:tc>
          <w:tcPr>
            <w:tcW w:w="567" w:type="pct"/>
            <w:shd w:val="clear" w:color="auto" w:fill="D9D9D9" w:themeFill="background1" w:themeFillShade="D9"/>
          </w:tcPr>
          <w:p w14:paraId="517E46DC"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p>
        </w:tc>
        <w:tc>
          <w:tcPr>
            <w:tcW w:w="884" w:type="pct"/>
            <w:shd w:val="clear" w:color="auto" w:fill="D9D9D9" w:themeFill="background1" w:themeFillShade="D9"/>
          </w:tcPr>
          <w:p w14:paraId="747142C1"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p>
        </w:tc>
      </w:tr>
      <w:tr w:rsidR="005E7DD9" w:rsidRPr="005E7DD9" w14:paraId="50CA7D05" w14:textId="77777777" w:rsidTr="00294AF1">
        <w:trPr>
          <w:tblCellSpacing w:w="0" w:type="dxa"/>
        </w:trPr>
        <w:tc>
          <w:tcPr>
            <w:tcW w:w="0" w:type="auto"/>
            <w:hideMark/>
          </w:tcPr>
          <w:p w14:paraId="7B501FC1"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Item 3.1</w:t>
            </w:r>
          </w:p>
        </w:tc>
        <w:tc>
          <w:tcPr>
            <w:tcW w:w="2484" w:type="pct"/>
            <w:hideMark/>
          </w:tcPr>
          <w:p w14:paraId="4BDF1A43" w14:textId="77777777" w:rsidR="005E7DD9" w:rsidRPr="0009569E" w:rsidRDefault="005E7DD9" w:rsidP="00B05842">
            <w:pPr>
              <w:spacing w:before="60" w:after="60"/>
              <w:rPr>
                <w:rFonts w:ascii="Times New Roman" w:eastAsia="Times New Roman" w:hAnsi="Times New Roman" w:cs="Times New Roman"/>
                <w:color w:val="000000"/>
                <w:sz w:val="16"/>
                <w:szCs w:val="16"/>
                <w:lang w:val="en-IE" w:eastAsia="en-IE"/>
              </w:rPr>
            </w:pPr>
            <w:r w:rsidRPr="0009569E">
              <w:rPr>
                <w:rFonts w:ascii="Times New Roman" w:eastAsia="Times New Roman" w:hAnsi="Times New Roman" w:cs="Times New Roman"/>
                <w:color w:val="000000"/>
                <w:sz w:val="16"/>
                <w:szCs w:val="16"/>
                <w:lang w:val="en-IE" w:eastAsia="en-IE"/>
              </w:rPr>
              <w:t>Interest of natural and legal persons involved in the issue/</w:t>
            </w:r>
            <w:proofErr w:type="gramStart"/>
            <w:r w:rsidRPr="0009569E">
              <w:rPr>
                <w:rFonts w:ascii="Times New Roman" w:eastAsia="Times New Roman" w:hAnsi="Times New Roman" w:cs="Times New Roman"/>
                <w:color w:val="000000"/>
                <w:sz w:val="16"/>
                <w:szCs w:val="16"/>
                <w:lang w:val="en-IE" w:eastAsia="en-IE"/>
              </w:rPr>
              <w:t>offer</w:t>
            </w:r>
            <w:proofErr w:type="gramEnd"/>
          </w:p>
          <w:p w14:paraId="48FF4C96"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A description of any interest, including a conflict of interest that is material to the issue/offer, detailing the persons involved and the nature of the interest.</w:t>
            </w:r>
          </w:p>
        </w:tc>
        <w:tc>
          <w:tcPr>
            <w:tcW w:w="386" w:type="pct"/>
          </w:tcPr>
          <w:p w14:paraId="052A04F1" w14:textId="77777777" w:rsidR="005E7DD9" w:rsidRPr="005E7DD9" w:rsidRDefault="005E7DD9" w:rsidP="005E7DD9">
            <w:pPr>
              <w:spacing w:before="240" w:after="120"/>
              <w:rPr>
                <w:rFonts w:ascii="Times New Roman" w:eastAsia="Times New Roman" w:hAnsi="Times New Roman" w:cs="Times New Roman"/>
                <w:b/>
                <w:bCs/>
                <w:color w:val="000000"/>
                <w:sz w:val="16"/>
                <w:szCs w:val="16"/>
                <w:lang w:val="en-IE" w:eastAsia="en-IE"/>
              </w:rPr>
            </w:pPr>
          </w:p>
        </w:tc>
        <w:tc>
          <w:tcPr>
            <w:tcW w:w="567" w:type="pct"/>
          </w:tcPr>
          <w:p w14:paraId="380C3AFD" w14:textId="77777777" w:rsidR="005E7DD9" w:rsidRPr="005E7DD9" w:rsidRDefault="005E7DD9" w:rsidP="005E7DD9">
            <w:pPr>
              <w:spacing w:before="240" w:after="120"/>
              <w:rPr>
                <w:rFonts w:ascii="Times New Roman" w:eastAsia="Times New Roman" w:hAnsi="Times New Roman" w:cs="Times New Roman"/>
                <w:b/>
                <w:bCs/>
                <w:color w:val="000000"/>
                <w:sz w:val="16"/>
                <w:szCs w:val="16"/>
                <w:lang w:val="en-IE" w:eastAsia="en-IE"/>
              </w:rPr>
            </w:pPr>
          </w:p>
        </w:tc>
        <w:tc>
          <w:tcPr>
            <w:tcW w:w="884" w:type="pct"/>
          </w:tcPr>
          <w:p w14:paraId="483FC08B" w14:textId="77777777" w:rsidR="005E7DD9" w:rsidRPr="005E7DD9" w:rsidRDefault="005E7DD9" w:rsidP="005E7DD9">
            <w:pPr>
              <w:spacing w:before="240" w:after="120"/>
              <w:rPr>
                <w:rFonts w:ascii="Times New Roman" w:eastAsia="Times New Roman" w:hAnsi="Times New Roman" w:cs="Times New Roman"/>
                <w:b/>
                <w:bCs/>
                <w:color w:val="000000"/>
                <w:sz w:val="16"/>
                <w:szCs w:val="16"/>
                <w:lang w:val="en-IE" w:eastAsia="en-IE"/>
              </w:rPr>
            </w:pPr>
          </w:p>
        </w:tc>
      </w:tr>
      <w:tr w:rsidR="005E7DD9" w:rsidRPr="005E7DD9" w14:paraId="501C57A3" w14:textId="77777777" w:rsidTr="00294AF1">
        <w:trPr>
          <w:tblCellSpacing w:w="0" w:type="dxa"/>
        </w:trPr>
        <w:tc>
          <w:tcPr>
            <w:tcW w:w="0" w:type="auto"/>
            <w:hideMark/>
          </w:tcPr>
          <w:p w14:paraId="032B1192"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Item 3.2</w:t>
            </w:r>
          </w:p>
        </w:tc>
        <w:tc>
          <w:tcPr>
            <w:tcW w:w="2484" w:type="pct"/>
            <w:hideMark/>
          </w:tcPr>
          <w:p w14:paraId="264DBEF8" w14:textId="77777777" w:rsidR="005E7DD9" w:rsidRPr="0009569E" w:rsidRDefault="005E7DD9" w:rsidP="00B05842">
            <w:pPr>
              <w:spacing w:before="60" w:after="60"/>
              <w:rPr>
                <w:rFonts w:ascii="Times New Roman" w:eastAsia="Times New Roman" w:hAnsi="Times New Roman" w:cs="Times New Roman"/>
                <w:color w:val="000000"/>
                <w:sz w:val="16"/>
                <w:szCs w:val="16"/>
                <w:lang w:val="en-IE" w:eastAsia="en-IE"/>
              </w:rPr>
            </w:pPr>
            <w:r w:rsidRPr="0009569E">
              <w:rPr>
                <w:rFonts w:ascii="Times New Roman" w:eastAsia="Times New Roman" w:hAnsi="Times New Roman" w:cs="Times New Roman"/>
                <w:color w:val="000000"/>
                <w:sz w:val="16"/>
                <w:szCs w:val="16"/>
                <w:lang w:val="en-IE" w:eastAsia="en-IE"/>
              </w:rPr>
              <w:t>Reasons for the offer and use of proceeds</w:t>
            </w:r>
          </w:p>
          <w:p w14:paraId="0FA3FB07" w14:textId="77777777" w:rsidR="005E7DD9" w:rsidRPr="00631365" w:rsidRDefault="005E7DD9" w:rsidP="00B05842">
            <w:pPr>
              <w:spacing w:before="60" w:after="60"/>
              <w:rPr>
                <w:rFonts w:ascii="Times New Roman" w:eastAsia="Times New Roman" w:hAnsi="Times New Roman" w:cs="Times New Roman"/>
                <w:color w:val="000000"/>
                <w:sz w:val="16"/>
                <w:szCs w:val="16"/>
                <w:lang w:val="en-IE" w:eastAsia="en-IE"/>
              </w:rPr>
            </w:pPr>
            <w:r w:rsidRPr="00631365">
              <w:rPr>
                <w:rFonts w:ascii="Times New Roman" w:eastAsia="Times New Roman" w:hAnsi="Times New Roman" w:cs="Times New Roman"/>
                <w:color w:val="000000"/>
                <w:sz w:val="16"/>
                <w:szCs w:val="16"/>
                <w:lang w:val="en-IE" w:eastAsia="en-IE"/>
              </w:rPr>
              <w:t xml:space="preserve">Reasons for the offer and, where applicable, the estimated net amount of the proceeds broken into each principal intended use and presented in order of priority of such uses. If the issuer is aware that the anticipated proceeds will not be sufficient to fund all the proposed uses, then state the amount and sources of other funds needed. Details must also be given </w:t>
            </w:r>
            <w:proofErr w:type="gramStart"/>
            <w:r w:rsidRPr="00631365">
              <w:rPr>
                <w:rFonts w:ascii="Times New Roman" w:eastAsia="Times New Roman" w:hAnsi="Times New Roman" w:cs="Times New Roman"/>
                <w:color w:val="000000"/>
                <w:sz w:val="16"/>
                <w:szCs w:val="16"/>
                <w:lang w:val="en-IE" w:eastAsia="en-IE"/>
              </w:rPr>
              <w:t>with regard to</w:t>
            </w:r>
            <w:proofErr w:type="gramEnd"/>
            <w:r w:rsidRPr="00631365">
              <w:rPr>
                <w:rFonts w:ascii="Times New Roman" w:eastAsia="Times New Roman" w:hAnsi="Times New Roman" w:cs="Times New Roman"/>
                <w:color w:val="000000"/>
                <w:sz w:val="16"/>
                <w:szCs w:val="16"/>
                <w:lang w:val="en-IE" w:eastAsia="en-IE"/>
              </w:rPr>
              <w:t xml:space="preserve"> the use of the proceeds, in particular when they are being used to acquire assets, other than in the ordinary course of business, to finance announced acquisitions of other business, or to discharge, reduce or retire indebtedness.</w:t>
            </w:r>
          </w:p>
        </w:tc>
        <w:tc>
          <w:tcPr>
            <w:tcW w:w="386" w:type="pct"/>
          </w:tcPr>
          <w:p w14:paraId="20E1F83D" w14:textId="77777777" w:rsidR="005E7DD9" w:rsidRPr="005E7DD9" w:rsidRDefault="005E7DD9" w:rsidP="005E7DD9">
            <w:pPr>
              <w:spacing w:before="240" w:after="120"/>
              <w:rPr>
                <w:rFonts w:ascii="Times New Roman" w:eastAsia="Times New Roman" w:hAnsi="Times New Roman" w:cs="Times New Roman"/>
                <w:b/>
                <w:bCs/>
                <w:color w:val="000000"/>
                <w:sz w:val="16"/>
                <w:szCs w:val="16"/>
                <w:lang w:val="en-IE" w:eastAsia="en-IE"/>
              </w:rPr>
            </w:pPr>
          </w:p>
        </w:tc>
        <w:tc>
          <w:tcPr>
            <w:tcW w:w="567" w:type="pct"/>
          </w:tcPr>
          <w:p w14:paraId="17FCF495" w14:textId="77777777" w:rsidR="005E7DD9" w:rsidRPr="005E7DD9" w:rsidRDefault="005E7DD9" w:rsidP="005E7DD9">
            <w:pPr>
              <w:spacing w:before="240" w:after="120"/>
              <w:rPr>
                <w:rFonts w:ascii="Times New Roman" w:eastAsia="Times New Roman" w:hAnsi="Times New Roman" w:cs="Times New Roman"/>
                <w:b/>
                <w:bCs/>
                <w:color w:val="000000"/>
                <w:sz w:val="16"/>
                <w:szCs w:val="16"/>
                <w:lang w:val="en-IE" w:eastAsia="en-IE"/>
              </w:rPr>
            </w:pPr>
          </w:p>
        </w:tc>
        <w:tc>
          <w:tcPr>
            <w:tcW w:w="884" w:type="pct"/>
          </w:tcPr>
          <w:p w14:paraId="5E3FC95A" w14:textId="77777777" w:rsidR="005E7DD9" w:rsidRPr="005E7DD9" w:rsidRDefault="005E7DD9" w:rsidP="005E7DD9">
            <w:pPr>
              <w:spacing w:before="240" w:after="120"/>
              <w:rPr>
                <w:rFonts w:ascii="Times New Roman" w:eastAsia="Times New Roman" w:hAnsi="Times New Roman" w:cs="Times New Roman"/>
                <w:b/>
                <w:bCs/>
                <w:color w:val="000000"/>
                <w:sz w:val="16"/>
                <w:szCs w:val="16"/>
                <w:lang w:val="en-IE" w:eastAsia="en-IE"/>
              </w:rPr>
            </w:pPr>
          </w:p>
        </w:tc>
      </w:tr>
      <w:tr w:rsidR="005E7DD9" w:rsidRPr="005E7DD9" w14:paraId="22D3D6A5" w14:textId="77777777" w:rsidTr="00294AF1">
        <w:trPr>
          <w:tblCellSpacing w:w="0" w:type="dxa"/>
        </w:trPr>
        <w:tc>
          <w:tcPr>
            <w:tcW w:w="0" w:type="auto"/>
            <w:hideMark/>
          </w:tcPr>
          <w:p w14:paraId="6A5AEF2A"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Item 3.3</w:t>
            </w:r>
          </w:p>
        </w:tc>
        <w:tc>
          <w:tcPr>
            <w:tcW w:w="2484" w:type="pct"/>
            <w:hideMark/>
          </w:tcPr>
          <w:p w14:paraId="3D960E20" w14:textId="77777777" w:rsidR="005E7DD9" w:rsidRPr="0009569E" w:rsidRDefault="005E7DD9" w:rsidP="00B05842">
            <w:pPr>
              <w:spacing w:before="60" w:after="60"/>
              <w:rPr>
                <w:rFonts w:ascii="Times New Roman" w:eastAsia="Times New Roman" w:hAnsi="Times New Roman" w:cs="Times New Roman"/>
                <w:color w:val="000000"/>
                <w:sz w:val="16"/>
                <w:szCs w:val="16"/>
                <w:lang w:val="en-IE" w:eastAsia="en-IE"/>
              </w:rPr>
            </w:pPr>
            <w:r w:rsidRPr="0009569E">
              <w:rPr>
                <w:rFonts w:ascii="Times New Roman" w:eastAsia="Times New Roman" w:hAnsi="Times New Roman" w:cs="Times New Roman"/>
                <w:color w:val="000000"/>
                <w:sz w:val="16"/>
                <w:szCs w:val="16"/>
                <w:lang w:val="en-IE" w:eastAsia="en-IE"/>
              </w:rPr>
              <w:t>Working capital statement</w:t>
            </w:r>
          </w:p>
          <w:p w14:paraId="40A8C2BB" w14:textId="77777777" w:rsidR="005E7DD9" w:rsidRPr="00631365" w:rsidRDefault="005E7DD9" w:rsidP="00B05842">
            <w:pPr>
              <w:spacing w:before="60" w:after="60"/>
              <w:rPr>
                <w:rFonts w:ascii="Times New Roman" w:eastAsia="Times New Roman" w:hAnsi="Times New Roman" w:cs="Times New Roman"/>
                <w:color w:val="000000"/>
                <w:sz w:val="16"/>
                <w:szCs w:val="16"/>
                <w:lang w:val="en-IE" w:eastAsia="en-IE"/>
              </w:rPr>
            </w:pPr>
            <w:r w:rsidRPr="00631365">
              <w:rPr>
                <w:rFonts w:ascii="Times New Roman" w:eastAsia="Times New Roman" w:hAnsi="Times New Roman" w:cs="Times New Roman"/>
                <w:color w:val="000000"/>
                <w:sz w:val="16"/>
                <w:szCs w:val="16"/>
                <w:lang w:val="en-IE" w:eastAsia="en-IE"/>
              </w:rPr>
              <w:t>Statement by the issuer that, in its opinion, the working capital is sufficient for the issuer’s present requirements or, if not, how it proposes to provide the additional working capital needed.</w:t>
            </w:r>
          </w:p>
        </w:tc>
        <w:tc>
          <w:tcPr>
            <w:tcW w:w="386" w:type="pct"/>
          </w:tcPr>
          <w:p w14:paraId="2543695C" w14:textId="77777777" w:rsidR="005E7DD9" w:rsidRPr="005E7DD9" w:rsidRDefault="005E7DD9" w:rsidP="005E7DD9">
            <w:pPr>
              <w:spacing w:before="240" w:after="120"/>
              <w:rPr>
                <w:rFonts w:ascii="Times New Roman" w:eastAsia="Times New Roman" w:hAnsi="Times New Roman" w:cs="Times New Roman"/>
                <w:b/>
                <w:bCs/>
                <w:color w:val="000000"/>
                <w:sz w:val="16"/>
                <w:szCs w:val="16"/>
                <w:lang w:val="en-IE" w:eastAsia="en-IE"/>
              </w:rPr>
            </w:pPr>
          </w:p>
        </w:tc>
        <w:tc>
          <w:tcPr>
            <w:tcW w:w="567" w:type="pct"/>
          </w:tcPr>
          <w:p w14:paraId="262DB7B4" w14:textId="77777777" w:rsidR="005E7DD9" w:rsidRPr="005E7DD9" w:rsidRDefault="005E7DD9" w:rsidP="005E7DD9">
            <w:pPr>
              <w:spacing w:before="240" w:after="120"/>
              <w:rPr>
                <w:rFonts w:ascii="Times New Roman" w:eastAsia="Times New Roman" w:hAnsi="Times New Roman" w:cs="Times New Roman"/>
                <w:b/>
                <w:bCs/>
                <w:color w:val="000000"/>
                <w:sz w:val="16"/>
                <w:szCs w:val="16"/>
                <w:lang w:val="en-IE" w:eastAsia="en-IE"/>
              </w:rPr>
            </w:pPr>
          </w:p>
        </w:tc>
        <w:tc>
          <w:tcPr>
            <w:tcW w:w="884" w:type="pct"/>
          </w:tcPr>
          <w:p w14:paraId="42ED4098" w14:textId="77777777" w:rsidR="005E7DD9" w:rsidRPr="005E7DD9" w:rsidRDefault="005E7DD9" w:rsidP="005E7DD9">
            <w:pPr>
              <w:spacing w:before="240" w:after="120"/>
              <w:rPr>
                <w:rFonts w:ascii="Times New Roman" w:eastAsia="Times New Roman" w:hAnsi="Times New Roman" w:cs="Times New Roman"/>
                <w:b/>
                <w:bCs/>
                <w:color w:val="000000"/>
                <w:sz w:val="16"/>
                <w:szCs w:val="16"/>
                <w:lang w:val="en-IE" w:eastAsia="en-IE"/>
              </w:rPr>
            </w:pPr>
          </w:p>
        </w:tc>
      </w:tr>
      <w:tr w:rsidR="005E7DD9" w:rsidRPr="005E7DD9" w14:paraId="79E35887" w14:textId="77777777" w:rsidTr="00294AF1">
        <w:trPr>
          <w:tblCellSpacing w:w="0" w:type="dxa"/>
        </w:trPr>
        <w:tc>
          <w:tcPr>
            <w:tcW w:w="0" w:type="auto"/>
            <w:hideMark/>
          </w:tcPr>
          <w:p w14:paraId="33DE4019"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Item 3.4</w:t>
            </w:r>
          </w:p>
        </w:tc>
        <w:tc>
          <w:tcPr>
            <w:tcW w:w="2484" w:type="pct"/>
            <w:hideMark/>
          </w:tcPr>
          <w:p w14:paraId="704DD5D9" w14:textId="77777777" w:rsidR="005E7DD9" w:rsidRPr="0009569E" w:rsidRDefault="005E7DD9" w:rsidP="00B05842">
            <w:pPr>
              <w:spacing w:before="60" w:after="60"/>
              <w:rPr>
                <w:rFonts w:ascii="Times New Roman" w:eastAsia="Times New Roman" w:hAnsi="Times New Roman" w:cs="Times New Roman"/>
                <w:color w:val="000000"/>
                <w:sz w:val="16"/>
                <w:szCs w:val="16"/>
                <w:lang w:val="en-IE" w:eastAsia="en-IE"/>
              </w:rPr>
            </w:pPr>
            <w:r w:rsidRPr="0009569E">
              <w:rPr>
                <w:rFonts w:ascii="Times New Roman" w:eastAsia="Times New Roman" w:hAnsi="Times New Roman" w:cs="Times New Roman"/>
                <w:color w:val="000000"/>
                <w:sz w:val="16"/>
                <w:szCs w:val="16"/>
                <w:lang w:val="en-IE" w:eastAsia="en-IE"/>
              </w:rPr>
              <w:t>Capitalisation and indebtedness</w:t>
            </w:r>
          </w:p>
          <w:p w14:paraId="7511CCB5" w14:textId="77777777" w:rsidR="005E7DD9" w:rsidRPr="00631365" w:rsidRDefault="005E7DD9" w:rsidP="00B05842">
            <w:pPr>
              <w:spacing w:before="60" w:after="60"/>
              <w:rPr>
                <w:rFonts w:ascii="Times New Roman" w:eastAsia="Times New Roman" w:hAnsi="Times New Roman" w:cs="Times New Roman"/>
                <w:color w:val="000000"/>
                <w:sz w:val="16"/>
                <w:szCs w:val="16"/>
                <w:lang w:val="en-IE" w:eastAsia="en-IE"/>
              </w:rPr>
            </w:pPr>
            <w:r w:rsidRPr="00631365">
              <w:rPr>
                <w:rFonts w:ascii="Times New Roman" w:eastAsia="Times New Roman" w:hAnsi="Times New Roman" w:cs="Times New Roman"/>
                <w:color w:val="000000"/>
                <w:sz w:val="16"/>
                <w:szCs w:val="16"/>
                <w:lang w:val="en-IE" w:eastAsia="en-IE"/>
              </w:rPr>
              <w:t xml:space="preserve">A statement of capitalisation and indebtedness (distinguishing between guaranteed and unguaranteed, </w:t>
            </w:r>
            <w:proofErr w:type="gramStart"/>
            <w:r w:rsidRPr="00631365">
              <w:rPr>
                <w:rFonts w:ascii="Times New Roman" w:eastAsia="Times New Roman" w:hAnsi="Times New Roman" w:cs="Times New Roman"/>
                <w:color w:val="000000"/>
                <w:sz w:val="16"/>
                <w:szCs w:val="16"/>
                <w:lang w:val="en-IE" w:eastAsia="en-IE"/>
              </w:rPr>
              <w:t>secured</w:t>
            </w:r>
            <w:proofErr w:type="gramEnd"/>
            <w:r w:rsidRPr="00631365">
              <w:rPr>
                <w:rFonts w:ascii="Times New Roman" w:eastAsia="Times New Roman" w:hAnsi="Times New Roman" w:cs="Times New Roman"/>
                <w:color w:val="000000"/>
                <w:sz w:val="16"/>
                <w:szCs w:val="16"/>
                <w:lang w:val="en-IE" w:eastAsia="en-IE"/>
              </w:rPr>
              <w:t xml:space="preserve"> and unsecured indebtedness) as of a date no earlier than 90 days prior to the date of the document. The term ‘indebtedness’ also includes indirect and contingent indebtedness.</w:t>
            </w:r>
          </w:p>
          <w:p w14:paraId="46E724BA"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631365">
              <w:rPr>
                <w:rFonts w:ascii="Times New Roman" w:eastAsia="Times New Roman" w:hAnsi="Times New Roman" w:cs="Times New Roman"/>
                <w:color w:val="000000"/>
                <w:sz w:val="16"/>
                <w:szCs w:val="16"/>
                <w:lang w:val="en-IE" w:eastAsia="en-IE"/>
              </w:rPr>
              <w:t xml:space="preserve">In the case of material changes in the capitalisation and indebtedness position of the issuer within the </w:t>
            </w:r>
            <w:proofErr w:type="gramStart"/>
            <w:r w:rsidRPr="00631365">
              <w:rPr>
                <w:rFonts w:ascii="Times New Roman" w:eastAsia="Times New Roman" w:hAnsi="Times New Roman" w:cs="Times New Roman"/>
                <w:color w:val="000000"/>
                <w:sz w:val="16"/>
                <w:szCs w:val="16"/>
                <w:lang w:val="en-IE" w:eastAsia="en-IE"/>
              </w:rPr>
              <w:t>90 day</w:t>
            </w:r>
            <w:proofErr w:type="gramEnd"/>
            <w:r w:rsidRPr="00631365">
              <w:rPr>
                <w:rFonts w:ascii="Times New Roman" w:eastAsia="Times New Roman" w:hAnsi="Times New Roman" w:cs="Times New Roman"/>
                <w:color w:val="000000"/>
                <w:sz w:val="16"/>
                <w:szCs w:val="16"/>
                <w:lang w:val="en-IE" w:eastAsia="en-IE"/>
              </w:rPr>
              <w:t xml:space="preserve"> period additional information shall be given through the presentation of a narrative description of such changes or through the updating of those figures.</w:t>
            </w:r>
          </w:p>
        </w:tc>
        <w:tc>
          <w:tcPr>
            <w:tcW w:w="386" w:type="pct"/>
          </w:tcPr>
          <w:p w14:paraId="2C78DFD8" w14:textId="77777777" w:rsidR="005E7DD9" w:rsidRPr="005E7DD9" w:rsidRDefault="005E7DD9" w:rsidP="005E7DD9">
            <w:pPr>
              <w:spacing w:before="240" w:after="120"/>
              <w:rPr>
                <w:rFonts w:ascii="Times New Roman" w:eastAsia="Times New Roman" w:hAnsi="Times New Roman" w:cs="Times New Roman"/>
                <w:b/>
                <w:bCs/>
                <w:color w:val="000000"/>
                <w:sz w:val="16"/>
                <w:szCs w:val="16"/>
                <w:lang w:val="en-IE" w:eastAsia="en-IE"/>
              </w:rPr>
            </w:pPr>
          </w:p>
        </w:tc>
        <w:tc>
          <w:tcPr>
            <w:tcW w:w="567" w:type="pct"/>
          </w:tcPr>
          <w:p w14:paraId="34302701" w14:textId="77777777" w:rsidR="005E7DD9" w:rsidRPr="005E7DD9" w:rsidRDefault="005E7DD9" w:rsidP="005E7DD9">
            <w:pPr>
              <w:spacing w:before="240" w:after="120"/>
              <w:rPr>
                <w:rFonts w:ascii="Times New Roman" w:eastAsia="Times New Roman" w:hAnsi="Times New Roman" w:cs="Times New Roman"/>
                <w:b/>
                <w:bCs/>
                <w:color w:val="000000"/>
                <w:sz w:val="16"/>
                <w:szCs w:val="16"/>
                <w:lang w:val="en-IE" w:eastAsia="en-IE"/>
              </w:rPr>
            </w:pPr>
          </w:p>
        </w:tc>
        <w:tc>
          <w:tcPr>
            <w:tcW w:w="884" w:type="pct"/>
          </w:tcPr>
          <w:p w14:paraId="36551A6B" w14:textId="77777777" w:rsidR="005E7DD9" w:rsidRPr="005E7DD9" w:rsidRDefault="005E7DD9" w:rsidP="005E7DD9">
            <w:pPr>
              <w:spacing w:before="240" w:after="120"/>
              <w:rPr>
                <w:rFonts w:ascii="Times New Roman" w:eastAsia="Times New Roman" w:hAnsi="Times New Roman" w:cs="Times New Roman"/>
                <w:b/>
                <w:bCs/>
                <w:color w:val="000000"/>
                <w:sz w:val="16"/>
                <w:szCs w:val="16"/>
                <w:lang w:val="en-IE" w:eastAsia="en-IE"/>
              </w:rPr>
            </w:pPr>
          </w:p>
        </w:tc>
      </w:tr>
      <w:tr w:rsidR="005E7DD9" w:rsidRPr="005E7DD9" w14:paraId="7E348ECB" w14:textId="77777777" w:rsidTr="00294AF1">
        <w:trPr>
          <w:tblCellSpacing w:w="0" w:type="dxa"/>
        </w:trPr>
        <w:tc>
          <w:tcPr>
            <w:tcW w:w="0" w:type="auto"/>
            <w:shd w:val="clear" w:color="auto" w:fill="D9D9D9" w:themeFill="background1" w:themeFillShade="D9"/>
            <w:hideMark/>
          </w:tcPr>
          <w:p w14:paraId="31AF0A2E"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SECTION 4</w:t>
            </w:r>
          </w:p>
        </w:tc>
        <w:tc>
          <w:tcPr>
            <w:tcW w:w="2484" w:type="pct"/>
            <w:shd w:val="clear" w:color="auto" w:fill="D9D9D9" w:themeFill="background1" w:themeFillShade="D9"/>
            <w:hideMark/>
          </w:tcPr>
          <w:p w14:paraId="2326511E"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INFORMATION CONCERNING THE SECURITIES TO BE OFFERED/ADMITTED TO TRADING</w:t>
            </w:r>
          </w:p>
        </w:tc>
        <w:tc>
          <w:tcPr>
            <w:tcW w:w="386" w:type="pct"/>
            <w:shd w:val="clear" w:color="auto" w:fill="D9D9D9" w:themeFill="background1" w:themeFillShade="D9"/>
          </w:tcPr>
          <w:p w14:paraId="1002AD8A"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p>
        </w:tc>
        <w:tc>
          <w:tcPr>
            <w:tcW w:w="567" w:type="pct"/>
            <w:shd w:val="clear" w:color="auto" w:fill="D9D9D9" w:themeFill="background1" w:themeFillShade="D9"/>
          </w:tcPr>
          <w:p w14:paraId="51C83F1A"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p>
        </w:tc>
        <w:tc>
          <w:tcPr>
            <w:tcW w:w="884" w:type="pct"/>
            <w:shd w:val="clear" w:color="auto" w:fill="D9D9D9" w:themeFill="background1" w:themeFillShade="D9"/>
          </w:tcPr>
          <w:p w14:paraId="0A29BC96"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p>
        </w:tc>
      </w:tr>
      <w:tr w:rsidR="005E7DD9" w:rsidRPr="005E7DD9" w14:paraId="486D1C67" w14:textId="77777777" w:rsidTr="00294AF1">
        <w:trPr>
          <w:tblCellSpacing w:w="0" w:type="dxa"/>
        </w:trPr>
        <w:tc>
          <w:tcPr>
            <w:tcW w:w="0" w:type="auto"/>
            <w:hideMark/>
          </w:tcPr>
          <w:p w14:paraId="41570CD0"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Item 4.1</w:t>
            </w:r>
          </w:p>
        </w:tc>
        <w:tc>
          <w:tcPr>
            <w:tcW w:w="2484" w:type="pct"/>
            <w:hideMark/>
          </w:tcPr>
          <w:p w14:paraId="43936632"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A description of the type, class and amount of the securities being offered and/or admitted to trading, including the international security identification number (‘ISIN’).</w:t>
            </w:r>
          </w:p>
        </w:tc>
        <w:tc>
          <w:tcPr>
            <w:tcW w:w="386" w:type="pct"/>
          </w:tcPr>
          <w:p w14:paraId="08C475D1"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567" w:type="pct"/>
          </w:tcPr>
          <w:p w14:paraId="73E88ABF"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884" w:type="pct"/>
          </w:tcPr>
          <w:p w14:paraId="3B1FA797"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r>
      <w:tr w:rsidR="005E7DD9" w:rsidRPr="005E7DD9" w14:paraId="3C89437A" w14:textId="77777777" w:rsidTr="00294AF1">
        <w:trPr>
          <w:tblCellSpacing w:w="0" w:type="dxa"/>
        </w:trPr>
        <w:tc>
          <w:tcPr>
            <w:tcW w:w="0" w:type="auto"/>
            <w:hideMark/>
          </w:tcPr>
          <w:p w14:paraId="1CE77F60"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Item 4.2</w:t>
            </w:r>
          </w:p>
        </w:tc>
        <w:tc>
          <w:tcPr>
            <w:tcW w:w="2484" w:type="pct"/>
            <w:hideMark/>
          </w:tcPr>
          <w:p w14:paraId="780E4530"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Currency of the securities issue.</w:t>
            </w:r>
          </w:p>
        </w:tc>
        <w:tc>
          <w:tcPr>
            <w:tcW w:w="386" w:type="pct"/>
          </w:tcPr>
          <w:p w14:paraId="56812EEF"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567" w:type="pct"/>
          </w:tcPr>
          <w:p w14:paraId="34F26143"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884" w:type="pct"/>
          </w:tcPr>
          <w:p w14:paraId="518A2A65"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r>
      <w:tr w:rsidR="005E7DD9" w:rsidRPr="005E7DD9" w14:paraId="219CF348" w14:textId="77777777" w:rsidTr="00294AF1">
        <w:trPr>
          <w:tblCellSpacing w:w="0" w:type="dxa"/>
        </w:trPr>
        <w:tc>
          <w:tcPr>
            <w:tcW w:w="0" w:type="auto"/>
            <w:hideMark/>
          </w:tcPr>
          <w:p w14:paraId="78EE708A"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Item 4.3</w:t>
            </w:r>
          </w:p>
        </w:tc>
        <w:tc>
          <w:tcPr>
            <w:tcW w:w="2484" w:type="pct"/>
            <w:hideMark/>
          </w:tcPr>
          <w:p w14:paraId="6E605A70"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 xml:space="preserve">In the case of new issues, a statement of the resolutions, </w:t>
            </w:r>
            <w:proofErr w:type="gramStart"/>
            <w:r w:rsidRPr="005E7DD9">
              <w:rPr>
                <w:rFonts w:ascii="Times New Roman" w:eastAsia="Times New Roman" w:hAnsi="Times New Roman" w:cs="Times New Roman"/>
                <w:color w:val="000000"/>
                <w:sz w:val="16"/>
                <w:szCs w:val="16"/>
                <w:lang w:val="en-IE" w:eastAsia="en-IE"/>
              </w:rPr>
              <w:t>authorisations</w:t>
            </w:r>
            <w:proofErr w:type="gramEnd"/>
            <w:r w:rsidRPr="005E7DD9">
              <w:rPr>
                <w:rFonts w:ascii="Times New Roman" w:eastAsia="Times New Roman" w:hAnsi="Times New Roman" w:cs="Times New Roman"/>
                <w:color w:val="000000"/>
                <w:sz w:val="16"/>
                <w:szCs w:val="16"/>
                <w:lang w:val="en-IE" w:eastAsia="en-IE"/>
              </w:rPr>
              <w:t xml:space="preserve"> and approvals by virtue of which the securities have been or will be created and/or issued.</w:t>
            </w:r>
          </w:p>
        </w:tc>
        <w:tc>
          <w:tcPr>
            <w:tcW w:w="386" w:type="pct"/>
          </w:tcPr>
          <w:p w14:paraId="017A61B8"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567" w:type="pct"/>
          </w:tcPr>
          <w:p w14:paraId="4F037A07"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884" w:type="pct"/>
          </w:tcPr>
          <w:p w14:paraId="536D427F"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r>
      <w:tr w:rsidR="005E7DD9" w:rsidRPr="005E7DD9" w14:paraId="6FB04FD7" w14:textId="77777777" w:rsidTr="00294AF1">
        <w:trPr>
          <w:tblCellSpacing w:w="0" w:type="dxa"/>
        </w:trPr>
        <w:tc>
          <w:tcPr>
            <w:tcW w:w="0" w:type="auto"/>
            <w:hideMark/>
          </w:tcPr>
          <w:p w14:paraId="1D2DCF46"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Item 4.4</w:t>
            </w:r>
          </w:p>
        </w:tc>
        <w:tc>
          <w:tcPr>
            <w:tcW w:w="2484" w:type="pct"/>
            <w:hideMark/>
          </w:tcPr>
          <w:p w14:paraId="01757A2A"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A description of any restrictions on the transferability of the securities.</w:t>
            </w:r>
          </w:p>
        </w:tc>
        <w:tc>
          <w:tcPr>
            <w:tcW w:w="386" w:type="pct"/>
          </w:tcPr>
          <w:p w14:paraId="12DC468C"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567" w:type="pct"/>
          </w:tcPr>
          <w:p w14:paraId="278B1F8F"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884" w:type="pct"/>
          </w:tcPr>
          <w:p w14:paraId="1F4686DB"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r>
      <w:tr w:rsidR="005E7DD9" w:rsidRPr="005E7DD9" w14:paraId="48E161D8" w14:textId="77777777" w:rsidTr="00294AF1">
        <w:trPr>
          <w:tblCellSpacing w:w="0" w:type="dxa"/>
        </w:trPr>
        <w:tc>
          <w:tcPr>
            <w:tcW w:w="0" w:type="auto"/>
            <w:hideMark/>
          </w:tcPr>
          <w:p w14:paraId="59F3F037"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Item 4.5</w:t>
            </w:r>
          </w:p>
        </w:tc>
        <w:tc>
          <w:tcPr>
            <w:tcW w:w="2484" w:type="pct"/>
            <w:hideMark/>
          </w:tcPr>
          <w:p w14:paraId="7E534F02"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A warning that the tax legislation of the investor’s Member State and of the issuer’s country of incorporation may have an impact on the income received from the securities.</w:t>
            </w:r>
          </w:p>
          <w:p w14:paraId="5D0B088B"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lastRenderedPageBreak/>
              <w:t>Information on the taxation treatment of the securities where the proposed investment attracts a tax regime specific to that type of investment.</w:t>
            </w:r>
          </w:p>
        </w:tc>
        <w:tc>
          <w:tcPr>
            <w:tcW w:w="386" w:type="pct"/>
          </w:tcPr>
          <w:p w14:paraId="0B53B06A"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567" w:type="pct"/>
          </w:tcPr>
          <w:p w14:paraId="24A385E9"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884" w:type="pct"/>
          </w:tcPr>
          <w:p w14:paraId="30550659"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r>
      <w:tr w:rsidR="005E7DD9" w:rsidRPr="005E7DD9" w14:paraId="722DC21C" w14:textId="77777777" w:rsidTr="00294AF1">
        <w:trPr>
          <w:tblCellSpacing w:w="0" w:type="dxa"/>
        </w:trPr>
        <w:tc>
          <w:tcPr>
            <w:tcW w:w="0" w:type="auto"/>
            <w:hideMark/>
          </w:tcPr>
          <w:p w14:paraId="09736953"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Item 4.6</w:t>
            </w:r>
          </w:p>
        </w:tc>
        <w:tc>
          <w:tcPr>
            <w:tcW w:w="2484" w:type="pct"/>
            <w:hideMark/>
          </w:tcPr>
          <w:p w14:paraId="2B9C3E11"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If different from the issuer, the identity and contact details of the offeror, of the securities and/or the person asking for admission to trading including the legal entity identifier (‘LEI’) where the offeror has legal personality.</w:t>
            </w:r>
          </w:p>
        </w:tc>
        <w:tc>
          <w:tcPr>
            <w:tcW w:w="386" w:type="pct"/>
          </w:tcPr>
          <w:p w14:paraId="2405CC66"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567" w:type="pct"/>
          </w:tcPr>
          <w:p w14:paraId="0D7F1DB4"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884" w:type="pct"/>
          </w:tcPr>
          <w:p w14:paraId="60A34227"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r>
      <w:tr w:rsidR="005E7DD9" w:rsidRPr="005E7DD9" w14:paraId="5854A9F1" w14:textId="77777777" w:rsidTr="00294AF1">
        <w:trPr>
          <w:tblCellSpacing w:w="0" w:type="dxa"/>
        </w:trPr>
        <w:tc>
          <w:tcPr>
            <w:tcW w:w="0" w:type="auto"/>
            <w:hideMark/>
          </w:tcPr>
          <w:p w14:paraId="607C943F"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Item 4.7</w:t>
            </w:r>
          </w:p>
        </w:tc>
        <w:tc>
          <w:tcPr>
            <w:tcW w:w="2484" w:type="pct"/>
            <w:hideMark/>
          </w:tcPr>
          <w:p w14:paraId="26501A44"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A description of the rights attached to the securities, including any limitations of those rights, and procedure for the exercise of those rights:</w:t>
            </w:r>
          </w:p>
          <w:tbl>
            <w:tblPr>
              <w:tblW w:w="5000" w:type="pct"/>
              <w:tblCellSpacing w:w="0" w:type="dxa"/>
              <w:tblCellMar>
                <w:left w:w="0" w:type="dxa"/>
                <w:right w:w="0" w:type="dxa"/>
              </w:tblCellMar>
              <w:tblLook w:val="04A0" w:firstRow="1" w:lastRow="0" w:firstColumn="1" w:lastColumn="0" w:noHBand="0" w:noVBand="1"/>
            </w:tblPr>
            <w:tblGrid>
              <w:gridCol w:w="187"/>
              <w:gridCol w:w="4254"/>
            </w:tblGrid>
            <w:tr w:rsidR="005E7DD9" w:rsidRPr="005E7DD9" w14:paraId="0BA66E54" w14:textId="77777777">
              <w:trPr>
                <w:tblCellSpacing w:w="0" w:type="dxa"/>
              </w:trPr>
              <w:tc>
                <w:tcPr>
                  <w:tcW w:w="0" w:type="auto"/>
                  <w:hideMark/>
                </w:tcPr>
                <w:p w14:paraId="6A0C7353" w14:textId="77777777" w:rsidR="005E7DD9" w:rsidRPr="005E7DD9" w:rsidRDefault="005E7DD9" w:rsidP="00B05842">
                  <w:pPr>
                    <w:spacing w:before="12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(a)</w:t>
                  </w:r>
                </w:p>
              </w:tc>
              <w:tc>
                <w:tcPr>
                  <w:tcW w:w="0" w:type="auto"/>
                  <w:hideMark/>
                </w:tcPr>
                <w:p w14:paraId="7AB12212" w14:textId="77777777" w:rsidR="005E7DD9" w:rsidRPr="005E7DD9" w:rsidRDefault="005E7DD9" w:rsidP="00B05842">
                  <w:pPr>
                    <w:spacing w:before="12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Dividend rights:</w:t>
                  </w:r>
                </w:p>
                <w:tbl>
                  <w:tblPr>
                    <w:tblW w:w="5000" w:type="pct"/>
                    <w:tblCellSpacing w:w="0" w:type="dxa"/>
                    <w:tblCellMar>
                      <w:left w:w="0" w:type="dxa"/>
                      <w:right w:w="0" w:type="dxa"/>
                    </w:tblCellMar>
                    <w:tblLook w:val="04A0" w:firstRow="1" w:lastRow="0" w:firstColumn="1" w:lastColumn="0" w:noHBand="0" w:noVBand="1"/>
                  </w:tblPr>
                  <w:tblGrid>
                    <w:gridCol w:w="240"/>
                    <w:gridCol w:w="4014"/>
                  </w:tblGrid>
                  <w:tr w:rsidR="005E7DD9" w:rsidRPr="005E7DD9" w14:paraId="6A402E9B" w14:textId="77777777">
                    <w:trPr>
                      <w:tblCellSpacing w:w="0" w:type="dxa"/>
                    </w:trPr>
                    <w:tc>
                      <w:tcPr>
                        <w:tcW w:w="0" w:type="auto"/>
                        <w:hideMark/>
                      </w:tcPr>
                      <w:p w14:paraId="78751475" w14:textId="77777777" w:rsidR="005E7DD9" w:rsidRPr="005E7DD9" w:rsidRDefault="005E7DD9" w:rsidP="00B05842">
                        <w:pPr>
                          <w:spacing w:before="12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w:t>
                        </w:r>
                        <w:proofErr w:type="spellStart"/>
                        <w:r w:rsidRPr="005E7DD9">
                          <w:rPr>
                            <w:rFonts w:ascii="Times New Roman" w:eastAsia="Times New Roman" w:hAnsi="Times New Roman" w:cs="Times New Roman"/>
                            <w:color w:val="000000"/>
                            <w:sz w:val="16"/>
                            <w:szCs w:val="16"/>
                            <w:lang w:val="en-IE" w:eastAsia="en-IE"/>
                          </w:rPr>
                          <w:t>i</w:t>
                        </w:r>
                        <w:proofErr w:type="spellEnd"/>
                        <w:r w:rsidRPr="005E7DD9">
                          <w:rPr>
                            <w:rFonts w:ascii="Times New Roman" w:eastAsia="Times New Roman" w:hAnsi="Times New Roman" w:cs="Times New Roman"/>
                            <w:color w:val="000000"/>
                            <w:sz w:val="16"/>
                            <w:szCs w:val="16"/>
                            <w:lang w:val="en-IE" w:eastAsia="en-IE"/>
                          </w:rPr>
                          <w:t>)</w:t>
                        </w:r>
                      </w:p>
                    </w:tc>
                    <w:tc>
                      <w:tcPr>
                        <w:tcW w:w="0" w:type="auto"/>
                        <w:hideMark/>
                      </w:tcPr>
                      <w:p w14:paraId="3E9EB986" w14:textId="77777777" w:rsidR="005E7DD9" w:rsidRPr="005E7DD9" w:rsidRDefault="005E7DD9" w:rsidP="00B05842">
                        <w:pPr>
                          <w:spacing w:before="12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fixed date(s) on which the entitlement arises;</w:t>
                        </w:r>
                      </w:p>
                    </w:tc>
                  </w:tr>
                  <w:tr w:rsidR="005E7DD9" w:rsidRPr="005E7DD9" w14:paraId="2D1853E5" w14:textId="77777777">
                    <w:trPr>
                      <w:tblCellSpacing w:w="0" w:type="dxa"/>
                    </w:trPr>
                    <w:tc>
                      <w:tcPr>
                        <w:tcW w:w="0" w:type="auto"/>
                        <w:hideMark/>
                      </w:tcPr>
                      <w:p w14:paraId="7659D91D" w14:textId="77777777" w:rsidR="005E7DD9" w:rsidRPr="005E7DD9" w:rsidRDefault="005E7DD9" w:rsidP="00B05842">
                        <w:pPr>
                          <w:spacing w:before="12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(ii)</w:t>
                        </w:r>
                      </w:p>
                    </w:tc>
                    <w:tc>
                      <w:tcPr>
                        <w:tcW w:w="0" w:type="auto"/>
                        <w:hideMark/>
                      </w:tcPr>
                      <w:p w14:paraId="6FEB3334" w14:textId="77777777" w:rsidR="005E7DD9" w:rsidRPr="005E7DD9" w:rsidRDefault="005E7DD9" w:rsidP="00B05842">
                        <w:pPr>
                          <w:spacing w:before="12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time limit after which entitlement to dividend lapses and an indication of the person in whose favour the lapse operates;</w:t>
                        </w:r>
                      </w:p>
                    </w:tc>
                  </w:tr>
                  <w:tr w:rsidR="005E7DD9" w:rsidRPr="005E7DD9" w14:paraId="6B977D59" w14:textId="77777777">
                    <w:trPr>
                      <w:tblCellSpacing w:w="0" w:type="dxa"/>
                    </w:trPr>
                    <w:tc>
                      <w:tcPr>
                        <w:tcW w:w="0" w:type="auto"/>
                        <w:hideMark/>
                      </w:tcPr>
                      <w:p w14:paraId="410D86F7" w14:textId="77777777" w:rsidR="005E7DD9" w:rsidRPr="005E7DD9" w:rsidRDefault="005E7DD9" w:rsidP="00B05842">
                        <w:pPr>
                          <w:spacing w:before="12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(iii)</w:t>
                        </w:r>
                      </w:p>
                    </w:tc>
                    <w:tc>
                      <w:tcPr>
                        <w:tcW w:w="0" w:type="auto"/>
                        <w:hideMark/>
                      </w:tcPr>
                      <w:p w14:paraId="3EFF84D4" w14:textId="77777777" w:rsidR="005E7DD9" w:rsidRPr="005E7DD9" w:rsidRDefault="005E7DD9" w:rsidP="00B05842">
                        <w:pPr>
                          <w:spacing w:before="12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dividend restrictions and procedures for non-resident holders;</w:t>
                        </w:r>
                      </w:p>
                    </w:tc>
                  </w:tr>
                  <w:tr w:rsidR="005E7DD9" w:rsidRPr="005E7DD9" w14:paraId="43FE47A1" w14:textId="77777777">
                    <w:trPr>
                      <w:tblCellSpacing w:w="0" w:type="dxa"/>
                    </w:trPr>
                    <w:tc>
                      <w:tcPr>
                        <w:tcW w:w="0" w:type="auto"/>
                        <w:hideMark/>
                      </w:tcPr>
                      <w:p w14:paraId="6EB6D346" w14:textId="77777777" w:rsidR="005E7DD9" w:rsidRPr="005E7DD9" w:rsidRDefault="005E7DD9" w:rsidP="00B05842">
                        <w:pPr>
                          <w:spacing w:before="12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(iv)</w:t>
                        </w:r>
                      </w:p>
                    </w:tc>
                    <w:tc>
                      <w:tcPr>
                        <w:tcW w:w="0" w:type="auto"/>
                        <w:hideMark/>
                      </w:tcPr>
                      <w:p w14:paraId="76D4278D" w14:textId="77777777" w:rsidR="005E7DD9" w:rsidRPr="005E7DD9" w:rsidRDefault="005E7DD9" w:rsidP="00B05842">
                        <w:pPr>
                          <w:spacing w:before="12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rate of dividend or method of its calculation, periodicity and cumulative or non-cumulative nature of payments.</w:t>
                        </w:r>
                      </w:p>
                    </w:tc>
                  </w:tr>
                </w:tbl>
                <w:p w14:paraId="0D0ECBA0" w14:textId="77777777" w:rsidR="005E7DD9" w:rsidRPr="005E7DD9" w:rsidRDefault="005E7DD9" w:rsidP="00B05842">
                  <w:pPr>
                    <w:rPr>
                      <w:rFonts w:ascii="Times New Roman" w:eastAsia="Times New Roman" w:hAnsi="Times New Roman" w:cs="Times New Roman"/>
                      <w:color w:val="000000"/>
                      <w:sz w:val="16"/>
                      <w:szCs w:val="16"/>
                      <w:lang w:val="en-IE" w:eastAsia="en-IE"/>
                    </w:rPr>
                  </w:pPr>
                </w:p>
              </w:tc>
            </w:tr>
            <w:tr w:rsidR="005E7DD9" w:rsidRPr="005E7DD9" w14:paraId="019847EA" w14:textId="77777777">
              <w:trPr>
                <w:tblCellSpacing w:w="0" w:type="dxa"/>
              </w:trPr>
              <w:tc>
                <w:tcPr>
                  <w:tcW w:w="0" w:type="auto"/>
                  <w:hideMark/>
                </w:tcPr>
                <w:p w14:paraId="4AE70746" w14:textId="77777777" w:rsidR="005E7DD9" w:rsidRPr="005E7DD9" w:rsidRDefault="005E7DD9" w:rsidP="00B05842">
                  <w:pPr>
                    <w:spacing w:before="12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(b)</w:t>
                  </w:r>
                </w:p>
              </w:tc>
              <w:tc>
                <w:tcPr>
                  <w:tcW w:w="0" w:type="auto"/>
                  <w:hideMark/>
                </w:tcPr>
                <w:p w14:paraId="1C0EDF46" w14:textId="77777777" w:rsidR="005E7DD9" w:rsidRPr="005E7DD9" w:rsidRDefault="005E7DD9" w:rsidP="00B05842">
                  <w:pPr>
                    <w:spacing w:before="12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voting rights.</w:t>
                  </w:r>
                </w:p>
              </w:tc>
            </w:tr>
            <w:tr w:rsidR="005E7DD9" w:rsidRPr="005E7DD9" w14:paraId="46F172D7" w14:textId="77777777">
              <w:trPr>
                <w:tblCellSpacing w:w="0" w:type="dxa"/>
              </w:trPr>
              <w:tc>
                <w:tcPr>
                  <w:tcW w:w="0" w:type="auto"/>
                  <w:hideMark/>
                </w:tcPr>
                <w:p w14:paraId="3A3006D7" w14:textId="77777777" w:rsidR="005E7DD9" w:rsidRPr="005E7DD9" w:rsidRDefault="005E7DD9" w:rsidP="00B05842">
                  <w:pPr>
                    <w:spacing w:before="12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(c)</w:t>
                  </w:r>
                </w:p>
              </w:tc>
              <w:tc>
                <w:tcPr>
                  <w:tcW w:w="0" w:type="auto"/>
                  <w:hideMark/>
                </w:tcPr>
                <w:p w14:paraId="5F8330BC" w14:textId="77777777" w:rsidR="005E7DD9" w:rsidRPr="005E7DD9" w:rsidRDefault="005E7DD9" w:rsidP="00B05842">
                  <w:pPr>
                    <w:spacing w:before="12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pre-emption rights in offers for subscription of securities of the same class.</w:t>
                  </w:r>
                </w:p>
              </w:tc>
            </w:tr>
            <w:tr w:rsidR="005E7DD9" w:rsidRPr="005E7DD9" w14:paraId="2C38D20A" w14:textId="77777777">
              <w:trPr>
                <w:tblCellSpacing w:w="0" w:type="dxa"/>
              </w:trPr>
              <w:tc>
                <w:tcPr>
                  <w:tcW w:w="0" w:type="auto"/>
                  <w:hideMark/>
                </w:tcPr>
                <w:p w14:paraId="2CA4F22B" w14:textId="77777777" w:rsidR="005E7DD9" w:rsidRPr="005E7DD9" w:rsidRDefault="005E7DD9" w:rsidP="00B05842">
                  <w:pPr>
                    <w:spacing w:before="12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(d)</w:t>
                  </w:r>
                </w:p>
              </w:tc>
              <w:tc>
                <w:tcPr>
                  <w:tcW w:w="0" w:type="auto"/>
                  <w:hideMark/>
                </w:tcPr>
                <w:p w14:paraId="4EEB195D" w14:textId="77777777" w:rsidR="005E7DD9" w:rsidRPr="005E7DD9" w:rsidRDefault="005E7DD9" w:rsidP="00B05842">
                  <w:pPr>
                    <w:spacing w:before="12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right to share in the issuer’s profits.</w:t>
                  </w:r>
                </w:p>
              </w:tc>
            </w:tr>
            <w:tr w:rsidR="005E7DD9" w:rsidRPr="005E7DD9" w14:paraId="66C71954" w14:textId="77777777">
              <w:trPr>
                <w:tblCellSpacing w:w="0" w:type="dxa"/>
              </w:trPr>
              <w:tc>
                <w:tcPr>
                  <w:tcW w:w="0" w:type="auto"/>
                  <w:hideMark/>
                </w:tcPr>
                <w:p w14:paraId="6601FADE" w14:textId="77777777" w:rsidR="005E7DD9" w:rsidRPr="005E7DD9" w:rsidRDefault="005E7DD9" w:rsidP="00B05842">
                  <w:pPr>
                    <w:spacing w:before="12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(e)</w:t>
                  </w:r>
                </w:p>
              </w:tc>
              <w:tc>
                <w:tcPr>
                  <w:tcW w:w="0" w:type="auto"/>
                  <w:hideMark/>
                </w:tcPr>
                <w:p w14:paraId="7501F2A8" w14:textId="77777777" w:rsidR="005E7DD9" w:rsidRPr="005E7DD9" w:rsidRDefault="005E7DD9" w:rsidP="00B05842">
                  <w:pPr>
                    <w:spacing w:before="12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rights to share in any surplus in the event of liquidation.</w:t>
                  </w:r>
                </w:p>
              </w:tc>
            </w:tr>
            <w:tr w:rsidR="005E7DD9" w:rsidRPr="005E7DD9" w14:paraId="05A108F6" w14:textId="77777777">
              <w:trPr>
                <w:tblCellSpacing w:w="0" w:type="dxa"/>
              </w:trPr>
              <w:tc>
                <w:tcPr>
                  <w:tcW w:w="0" w:type="auto"/>
                  <w:hideMark/>
                </w:tcPr>
                <w:p w14:paraId="15C78BCC" w14:textId="77777777" w:rsidR="005E7DD9" w:rsidRPr="005E7DD9" w:rsidRDefault="005E7DD9" w:rsidP="00B05842">
                  <w:pPr>
                    <w:spacing w:before="12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(f)</w:t>
                  </w:r>
                </w:p>
              </w:tc>
              <w:tc>
                <w:tcPr>
                  <w:tcW w:w="0" w:type="auto"/>
                  <w:hideMark/>
                </w:tcPr>
                <w:p w14:paraId="234ABF7E" w14:textId="77777777" w:rsidR="005E7DD9" w:rsidRPr="005E7DD9" w:rsidRDefault="005E7DD9" w:rsidP="00B05842">
                  <w:pPr>
                    <w:spacing w:before="12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redemption provisions.</w:t>
                  </w:r>
                </w:p>
              </w:tc>
            </w:tr>
            <w:tr w:rsidR="005E7DD9" w:rsidRPr="005E7DD9" w14:paraId="6ABC563B" w14:textId="77777777">
              <w:trPr>
                <w:tblCellSpacing w:w="0" w:type="dxa"/>
              </w:trPr>
              <w:tc>
                <w:tcPr>
                  <w:tcW w:w="0" w:type="auto"/>
                  <w:hideMark/>
                </w:tcPr>
                <w:p w14:paraId="1F94F4BE" w14:textId="77777777" w:rsidR="005E7DD9" w:rsidRPr="005E7DD9" w:rsidRDefault="005E7DD9" w:rsidP="00B05842">
                  <w:pPr>
                    <w:spacing w:before="12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(g)</w:t>
                  </w:r>
                </w:p>
              </w:tc>
              <w:tc>
                <w:tcPr>
                  <w:tcW w:w="0" w:type="auto"/>
                  <w:hideMark/>
                </w:tcPr>
                <w:p w14:paraId="307DF211" w14:textId="77777777" w:rsidR="005E7DD9" w:rsidRPr="005E7DD9" w:rsidRDefault="005E7DD9" w:rsidP="00B05842">
                  <w:pPr>
                    <w:spacing w:before="12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conversion provisions.</w:t>
                  </w:r>
                </w:p>
              </w:tc>
            </w:tr>
          </w:tbl>
          <w:p w14:paraId="56451064" w14:textId="77777777" w:rsidR="005E7DD9" w:rsidRPr="005E7DD9" w:rsidRDefault="005E7DD9" w:rsidP="005E7DD9">
            <w:pPr>
              <w:jc w:val="left"/>
              <w:rPr>
                <w:rFonts w:ascii="Times New Roman" w:eastAsia="Times New Roman" w:hAnsi="Times New Roman" w:cs="Times New Roman"/>
                <w:color w:val="000000"/>
                <w:sz w:val="16"/>
                <w:szCs w:val="16"/>
                <w:lang w:val="en-IE" w:eastAsia="en-IE"/>
              </w:rPr>
            </w:pPr>
          </w:p>
        </w:tc>
        <w:tc>
          <w:tcPr>
            <w:tcW w:w="386" w:type="pct"/>
          </w:tcPr>
          <w:p w14:paraId="3292A8F1"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567" w:type="pct"/>
          </w:tcPr>
          <w:p w14:paraId="3F67EC82"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884" w:type="pct"/>
          </w:tcPr>
          <w:p w14:paraId="10E91198"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r>
      <w:tr w:rsidR="005E7DD9" w:rsidRPr="005E7DD9" w14:paraId="78408D42" w14:textId="77777777" w:rsidTr="00294AF1">
        <w:trPr>
          <w:tblCellSpacing w:w="0" w:type="dxa"/>
        </w:trPr>
        <w:tc>
          <w:tcPr>
            <w:tcW w:w="0" w:type="auto"/>
            <w:hideMark/>
          </w:tcPr>
          <w:p w14:paraId="43086575"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Item 4.8</w:t>
            </w:r>
          </w:p>
        </w:tc>
        <w:tc>
          <w:tcPr>
            <w:tcW w:w="2484" w:type="pct"/>
            <w:hideMark/>
          </w:tcPr>
          <w:p w14:paraId="34290A5A"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Statement on the existence of national legislation on takeovers applicable to the issuer which may frustrate such takeovers, if any.</w:t>
            </w:r>
          </w:p>
        </w:tc>
        <w:tc>
          <w:tcPr>
            <w:tcW w:w="386" w:type="pct"/>
          </w:tcPr>
          <w:p w14:paraId="257EF829"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567" w:type="pct"/>
          </w:tcPr>
          <w:p w14:paraId="13031217"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884" w:type="pct"/>
          </w:tcPr>
          <w:p w14:paraId="77D9C3FC"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r>
      <w:tr w:rsidR="005E7DD9" w:rsidRPr="005E7DD9" w14:paraId="120E2379" w14:textId="77777777" w:rsidTr="00294AF1">
        <w:trPr>
          <w:tblCellSpacing w:w="0" w:type="dxa"/>
        </w:trPr>
        <w:tc>
          <w:tcPr>
            <w:tcW w:w="0" w:type="auto"/>
            <w:hideMark/>
          </w:tcPr>
          <w:p w14:paraId="5F7820C6"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Item 4.9</w:t>
            </w:r>
          </w:p>
        </w:tc>
        <w:tc>
          <w:tcPr>
            <w:tcW w:w="2484" w:type="pct"/>
            <w:hideMark/>
          </w:tcPr>
          <w:p w14:paraId="1E8E3941"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An indication of public takeover bids by third parties in respect of the issuer’s equity, which have occurred during the last financial year and the current financial year. The price or exchange terms attaching to such offers and the outcome thereof must be stated.</w:t>
            </w:r>
          </w:p>
        </w:tc>
        <w:tc>
          <w:tcPr>
            <w:tcW w:w="386" w:type="pct"/>
          </w:tcPr>
          <w:p w14:paraId="5137269D"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567" w:type="pct"/>
          </w:tcPr>
          <w:p w14:paraId="4BD1311F"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884" w:type="pct"/>
          </w:tcPr>
          <w:p w14:paraId="3356552B"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r>
      <w:tr w:rsidR="005E7DD9" w:rsidRPr="005E7DD9" w14:paraId="7F122B38" w14:textId="77777777" w:rsidTr="00294AF1">
        <w:trPr>
          <w:tblCellSpacing w:w="0" w:type="dxa"/>
        </w:trPr>
        <w:tc>
          <w:tcPr>
            <w:tcW w:w="0" w:type="auto"/>
            <w:shd w:val="clear" w:color="auto" w:fill="D9D9D9" w:themeFill="background1" w:themeFillShade="D9"/>
            <w:hideMark/>
          </w:tcPr>
          <w:p w14:paraId="2658F361"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SECTION 5</w:t>
            </w:r>
          </w:p>
        </w:tc>
        <w:tc>
          <w:tcPr>
            <w:tcW w:w="2484" w:type="pct"/>
            <w:shd w:val="clear" w:color="auto" w:fill="D9D9D9" w:themeFill="background1" w:themeFillShade="D9"/>
            <w:hideMark/>
          </w:tcPr>
          <w:p w14:paraId="3D7D8729" w14:textId="77777777" w:rsidR="005E7DD9" w:rsidRPr="005E7DD9" w:rsidRDefault="005E7DD9" w:rsidP="00B05842">
            <w:pPr>
              <w:spacing w:before="60" w:after="60"/>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TERMS AND CONDITIONS OF THE OFFER</w:t>
            </w:r>
          </w:p>
        </w:tc>
        <w:tc>
          <w:tcPr>
            <w:tcW w:w="386" w:type="pct"/>
            <w:shd w:val="clear" w:color="auto" w:fill="D9D9D9" w:themeFill="background1" w:themeFillShade="D9"/>
          </w:tcPr>
          <w:p w14:paraId="13B70F35"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p>
        </w:tc>
        <w:tc>
          <w:tcPr>
            <w:tcW w:w="567" w:type="pct"/>
            <w:shd w:val="clear" w:color="auto" w:fill="D9D9D9" w:themeFill="background1" w:themeFillShade="D9"/>
          </w:tcPr>
          <w:p w14:paraId="70CF1986"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p>
        </w:tc>
        <w:tc>
          <w:tcPr>
            <w:tcW w:w="884" w:type="pct"/>
            <w:shd w:val="clear" w:color="auto" w:fill="D9D9D9" w:themeFill="background1" w:themeFillShade="D9"/>
          </w:tcPr>
          <w:p w14:paraId="54132F80"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p>
        </w:tc>
      </w:tr>
      <w:tr w:rsidR="005E7DD9" w:rsidRPr="005E7DD9" w14:paraId="727EC2E1" w14:textId="77777777" w:rsidTr="00294AF1">
        <w:trPr>
          <w:tblCellSpacing w:w="0" w:type="dxa"/>
        </w:trPr>
        <w:tc>
          <w:tcPr>
            <w:tcW w:w="0" w:type="auto"/>
            <w:hideMark/>
          </w:tcPr>
          <w:p w14:paraId="7FAB8812"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Item 5.1</w:t>
            </w:r>
          </w:p>
        </w:tc>
        <w:tc>
          <w:tcPr>
            <w:tcW w:w="2484" w:type="pct"/>
            <w:hideMark/>
          </w:tcPr>
          <w:p w14:paraId="72901D36"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Conditions, offer statistics, expected timetable and action required to apply for the offer</w:t>
            </w:r>
          </w:p>
        </w:tc>
        <w:tc>
          <w:tcPr>
            <w:tcW w:w="386" w:type="pct"/>
          </w:tcPr>
          <w:p w14:paraId="1DBD986E"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567" w:type="pct"/>
          </w:tcPr>
          <w:p w14:paraId="0D8D7886"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884" w:type="pct"/>
          </w:tcPr>
          <w:p w14:paraId="075567E0"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r>
      <w:tr w:rsidR="005E7DD9" w:rsidRPr="005E7DD9" w14:paraId="7BEEDBB6" w14:textId="77777777" w:rsidTr="00294AF1">
        <w:trPr>
          <w:tblCellSpacing w:w="0" w:type="dxa"/>
        </w:trPr>
        <w:tc>
          <w:tcPr>
            <w:tcW w:w="0" w:type="auto"/>
            <w:hideMark/>
          </w:tcPr>
          <w:p w14:paraId="04072F06"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Item 5.1.1</w:t>
            </w:r>
          </w:p>
        </w:tc>
        <w:tc>
          <w:tcPr>
            <w:tcW w:w="2484" w:type="pct"/>
            <w:hideMark/>
          </w:tcPr>
          <w:p w14:paraId="22A3A145"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Conditions to which the offer is subject.</w:t>
            </w:r>
          </w:p>
        </w:tc>
        <w:tc>
          <w:tcPr>
            <w:tcW w:w="386" w:type="pct"/>
          </w:tcPr>
          <w:p w14:paraId="7A6E8E5B"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567" w:type="pct"/>
          </w:tcPr>
          <w:p w14:paraId="7E584565"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884" w:type="pct"/>
          </w:tcPr>
          <w:p w14:paraId="1B6B3C23"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r>
      <w:tr w:rsidR="005E7DD9" w:rsidRPr="005E7DD9" w14:paraId="669CFBAB" w14:textId="77777777" w:rsidTr="00294AF1">
        <w:trPr>
          <w:tblCellSpacing w:w="0" w:type="dxa"/>
        </w:trPr>
        <w:tc>
          <w:tcPr>
            <w:tcW w:w="0" w:type="auto"/>
            <w:hideMark/>
          </w:tcPr>
          <w:p w14:paraId="156FBC85"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Item 5.1.2</w:t>
            </w:r>
          </w:p>
        </w:tc>
        <w:tc>
          <w:tcPr>
            <w:tcW w:w="2484" w:type="pct"/>
            <w:hideMark/>
          </w:tcPr>
          <w:p w14:paraId="7AA00744"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 xml:space="preserve">The </w:t>
            </w:r>
            <w:proofErr w:type="gramStart"/>
            <w:r w:rsidRPr="005E7DD9">
              <w:rPr>
                <w:rFonts w:ascii="Times New Roman" w:eastAsia="Times New Roman" w:hAnsi="Times New Roman" w:cs="Times New Roman"/>
                <w:color w:val="000000"/>
                <w:sz w:val="16"/>
                <w:szCs w:val="16"/>
                <w:lang w:val="en-IE" w:eastAsia="en-IE"/>
              </w:rPr>
              <w:t>time period</w:t>
            </w:r>
            <w:proofErr w:type="gramEnd"/>
            <w:r w:rsidRPr="005E7DD9">
              <w:rPr>
                <w:rFonts w:ascii="Times New Roman" w:eastAsia="Times New Roman" w:hAnsi="Times New Roman" w:cs="Times New Roman"/>
                <w:color w:val="000000"/>
                <w:sz w:val="16"/>
                <w:szCs w:val="16"/>
                <w:lang w:val="en-IE" w:eastAsia="en-IE"/>
              </w:rPr>
              <w:t>, including any possible amendments, during which the offer will be open and a description of the application process together with the issue date of new securities.</w:t>
            </w:r>
          </w:p>
        </w:tc>
        <w:tc>
          <w:tcPr>
            <w:tcW w:w="386" w:type="pct"/>
          </w:tcPr>
          <w:p w14:paraId="6843AA72"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567" w:type="pct"/>
          </w:tcPr>
          <w:p w14:paraId="06EEC33D"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884" w:type="pct"/>
          </w:tcPr>
          <w:p w14:paraId="10C4BD40"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r>
      <w:tr w:rsidR="005E7DD9" w:rsidRPr="005E7DD9" w14:paraId="056A65A8" w14:textId="77777777" w:rsidTr="00294AF1">
        <w:trPr>
          <w:tblCellSpacing w:w="0" w:type="dxa"/>
        </w:trPr>
        <w:tc>
          <w:tcPr>
            <w:tcW w:w="0" w:type="auto"/>
            <w:hideMark/>
          </w:tcPr>
          <w:p w14:paraId="2F6FAA89"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Item 5.1.3</w:t>
            </w:r>
          </w:p>
        </w:tc>
        <w:tc>
          <w:tcPr>
            <w:tcW w:w="2484" w:type="pct"/>
            <w:hideMark/>
          </w:tcPr>
          <w:p w14:paraId="69EE1452"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A description of any possibility to reduce subscriptions and the manner for refunding amounts paid in excess by applicants.</w:t>
            </w:r>
          </w:p>
        </w:tc>
        <w:tc>
          <w:tcPr>
            <w:tcW w:w="386" w:type="pct"/>
          </w:tcPr>
          <w:p w14:paraId="6D8E83B9"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567" w:type="pct"/>
          </w:tcPr>
          <w:p w14:paraId="0F604CAB"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884" w:type="pct"/>
          </w:tcPr>
          <w:p w14:paraId="7C69E45B"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r>
      <w:tr w:rsidR="005E7DD9" w:rsidRPr="005E7DD9" w14:paraId="11E1B97F" w14:textId="77777777" w:rsidTr="00294AF1">
        <w:trPr>
          <w:tblCellSpacing w:w="0" w:type="dxa"/>
        </w:trPr>
        <w:tc>
          <w:tcPr>
            <w:tcW w:w="0" w:type="auto"/>
            <w:hideMark/>
          </w:tcPr>
          <w:p w14:paraId="5DCA9567"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Item 5.1.4</w:t>
            </w:r>
          </w:p>
        </w:tc>
        <w:tc>
          <w:tcPr>
            <w:tcW w:w="2484" w:type="pct"/>
            <w:hideMark/>
          </w:tcPr>
          <w:p w14:paraId="3FD2732C"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Details of the minimum and/or maximum amount of application (whether in number of securities or aggregate amount to invest).</w:t>
            </w:r>
          </w:p>
        </w:tc>
        <w:tc>
          <w:tcPr>
            <w:tcW w:w="386" w:type="pct"/>
          </w:tcPr>
          <w:p w14:paraId="07994843"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567" w:type="pct"/>
          </w:tcPr>
          <w:p w14:paraId="1E75EDAF"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884" w:type="pct"/>
          </w:tcPr>
          <w:p w14:paraId="2D2C2705"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r>
      <w:tr w:rsidR="005E7DD9" w:rsidRPr="005E7DD9" w14:paraId="42DBE5A3" w14:textId="77777777" w:rsidTr="00294AF1">
        <w:trPr>
          <w:tblCellSpacing w:w="0" w:type="dxa"/>
        </w:trPr>
        <w:tc>
          <w:tcPr>
            <w:tcW w:w="0" w:type="auto"/>
            <w:hideMark/>
          </w:tcPr>
          <w:p w14:paraId="1B95E5FA"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Item 5.1.5</w:t>
            </w:r>
          </w:p>
        </w:tc>
        <w:tc>
          <w:tcPr>
            <w:tcW w:w="2484" w:type="pct"/>
            <w:hideMark/>
          </w:tcPr>
          <w:p w14:paraId="60A45B12"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Method and time limits for paying up the securities and for delivery of the securities.</w:t>
            </w:r>
          </w:p>
        </w:tc>
        <w:tc>
          <w:tcPr>
            <w:tcW w:w="386" w:type="pct"/>
          </w:tcPr>
          <w:p w14:paraId="1C46A4AC"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567" w:type="pct"/>
          </w:tcPr>
          <w:p w14:paraId="5D2819DF"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884" w:type="pct"/>
          </w:tcPr>
          <w:p w14:paraId="66757379"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r>
      <w:tr w:rsidR="005E7DD9" w:rsidRPr="005E7DD9" w14:paraId="163BD5FE" w14:textId="77777777" w:rsidTr="00294AF1">
        <w:trPr>
          <w:tblCellSpacing w:w="0" w:type="dxa"/>
        </w:trPr>
        <w:tc>
          <w:tcPr>
            <w:tcW w:w="0" w:type="auto"/>
            <w:hideMark/>
          </w:tcPr>
          <w:p w14:paraId="090581A6"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Item 5.1.6</w:t>
            </w:r>
          </w:p>
        </w:tc>
        <w:tc>
          <w:tcPr>
            <w:tcW w:w="2484" w:type="pct"/>
            <w:hideMark/>
          </w:tcPr>
          <w:p w14:paraId="334B7235"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A full description of the manner and date in which results of the offer are to be made public.</w:t>
            </w:r>
          </w:p>
        </w:tc>
        <w:tc>
          <w:tcPr>
            <w:tcW w:w="386" w:type="pct"/>
          </w:tcPr>
          <w:p w14:paraId="706917DE"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567" w:type="pct"/>
          </w:tcPr>
          <w:p w14:paraId="0AC59DD5"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884" w:type="pct"/>
          </w:tcPr>
          <w:p w14:paraId="5A44A35C"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r>
      <w:tr w:rsidR="005E7DD9" w:rsidRPr="005E7DD9" w14:paraId="5A31FFFC" w14:textId="77777777" w:rsidTr="00294AF1">
        <w:trPr>
          <w:tblCellSpacing w:w="0" w:type="dxa"/>
        </w:trPr>
        <w:tc>
          <w:tcPr>
            <w:tcW w:w="0" w:type="auto"/>
            <w:hideMark/>
          </w:tcPr>
          <w:p w14:paraId="108D3563"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Item 5.1.7</w:t>
            </w:r>
          </w:p>
        </w:tc>
        <w:tc>
          <w:tcPr>
            <w:tcW w:w="2484" w:type="pct"/>
            <w:hideMark/>
          </w:tcPr>
          <w:p w14:paraId="1445CEB7"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The procedure for the exercise of any right of pre-emption, the negotiability of subscription rights and the treatment of subscription rights not exercised.</w:t>
            </w:r>
          </w:p>
        </w:tc>
        <w:tc>
          <w:tcPr>
            <w:tcW w:w="386" w:type="pct"/>
          </w:tcPr>
          <w:p w14:paraId="5517FB5A"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567" w:type="pct"/>
          </w:tcPr>
          <w:p w14:paraId="1412805E"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884" w:type="pct"/>
          </w:tcPr>
          <w:p w14:paraId="24D3535E"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r>
      <w:tr w:rsidR="005E7DD9" w:rsidRPr="005E7DD9" w14:paraId="382413F8" w14:textId="77777777" w:rsidTr="00294AF1">
        <w:trPr>
          <w:tblCellSpacing w:w="0" w:type="dxa"/>
        </w:trPr>
        <w:tc>
          <w:tcPr>
            <w:tcW w:w="0" w:type="auto"/>
            <w:hideMark/>
          </w:tcPr>
          <w:p w14:paraId="4B364149"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Item 5.1.8</w:t>
            </w:r>
          </w:p>
        </w:tc>
        <w:tc>
          <w:tcPr>
            <w:tcW w:w="2484" w:type="pct"/>
            <w:hideMark/>
          </w:tcPr>
          <w:p w14:paraId="7B736615"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 xml:space="preserve">Total amount of the issue/offer, distinguishing the securities offered for sale and those offered for subscription; if the amount is not fixed, an indication of the </w:t>
            </w:r>
            <w:proofErr w:type="gramStart"/>
            <w:r w:rsidRPr="005E7DD9">
              <w:rPr>
                <w:rFonts w:ascii="Times New Roman" w:eastAsia="Times New Roman" w:hAnsi="Times New Roman" w:cs="Times New Roman"/>
                <w:color w:val="000000"/>
                <w:sz w:val="16"/>
                <w:szCs w:val="16"/>
                <w:lang w:val="en-IE" w:eastAsia="en-IE"/>
              </w:rPr>
              <w:t>amount</w:t>
            </w:r>
            <w:proofErr w:type="gramEnd"/>
            <w:r w:rsidRPr="005E7DD9">
              <w:rPr>
                <w:rFonts w:ascii="Times New Roman" w:eastAsia="Times New Roman" w:hAnsi="Times New Roman" w:cs="Times New Roman"/>
                <w:color w:val="000000"/>
                <w:sz w:val="16"/>
                <w:szCs w:val="16"/>
                <w:lang w:val="en-IE" w:eastAsia="en-IE"/>
              </w:rPr>
              <w:t xml:space="preserve"> of securities to be offered (if available) and a description of the arrangements and time for announcing to the public the definitive amount of the offer.</w:t>
            </w:r>
          </w:p>
          <w:p w14:paraId="1520284C"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 xml:space="preserve">Where the maximum </w:t>
            </w:r>
            <w:proofErr w:type="gramStart"/>
            <w:r w:rsidRPr="005E7DD9">
              <w:rPr>
                <w:rFonts w:ascii="Times New Roman" w:eastAsia="Times New Roman" w:hAnsi="Times New Roman" w:cs="Times New Roman"/>
                <w:color w:val="000000"/>
                <w:sz w:val="16"/>
                <w:szCs w:val="16"/>
                <w:lang w:val="en-IE" w:eastAsia="en-IE"/>
              </w:rPr>
              <w:t>amount</w:t>
            </w:r>
            <w:proofErr w:type="gramEnd"/>
            <w:r w:rsidRPr="005E7DD9">
              <w:rPr>
                <w:rFonts w:ascii="Times New Roman" w:eastAsia="Times New Roman" w:hAnsi="Times New Roman" w:cs="Times New Roman"/>
                <w:color w:val="000000"/>
                <w:sz w:val="16"/>
                <w:szCs w:val="16"/>
                <w:lang w:val="en-IE" w:eastAsia="en-IE"/>
              </w:rPr>
              <w:t xml:space="preserve"> of securities to be offered cannot be provided in the securities note, the securities note shall specify that acceptances of the purchase of subscription of securities may be </w:t>
            </w:r>
            <w:r w:rsidRPr="005E7DD9">
              <w:rPr>
                <w:rFonts w:ascii="Times New Roman" w:eastAsia="Times New Roman" w:hAnsi="Times New Roman" w:cs="Times New Roman"/>
                <w:color w:val="000000"/>
                <w:sz w:val="16"/>
                <w:szCs w:val="16"/>
                <w:lang w:val="en-IE" w:eastAsia="en-IE"/>
              </w:rPr>
              <w:lastRenderedPageBreak/>
              <w:t>withdrawn up to two working days after the amount of securities to be offered to the public has been filed.</w:t>
            </w:r>
          </w:p>
        </w:tc>
        <w:tc>
          <w:tcPr>
            <w:tcW w:w="386" w:type="pct"/>
          </w:tcPr>
          <w:p w14:paraId="0DB6980C"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567" w:type="pct"/>
          </w:tcPr>
          <w:p w14:paraId="30F3ACD2"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884" w:type="pct"/>
          </w:tcPr>
          <w:p w14:paraId="0F39D16E"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r>
      <w:tr w:rsidR="005E7DD9" w:rsidRPr="005E7DD9" w14:paraId="307BFDBB" w14:textId="77777777" w:rsidTr="00294AF1">
        <w:trPr>
          <w:tblCellSpacing w:w="0" w:type="dxa"/>
        </w:trPr>
        <w:tc>
          <w:tcPr>
            <w:tcW w:w="0" w:type="auto"/>
            <w:hideMark/>
          </w:tcPr>
          <w:p w14:paraId="5B1EF4F9"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Item 5.1.9</w:t>
            </w:r>
          </w:p>
        </w:tc>
        <w:tc>
          <w:tcPr>
            <w:tcW w:w="2484" w:type="pct"/>
            <w:hideMark/>
          </w:tcPr>
          <w:p w14:paraId="4DA8D32A"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An indication of when, and under which circumstances, the offer may be revoked or suspended and whether revocation can occur after dealing has begun.</w:t>
            </w:r>
          </w:p>
        </w:tc>
        <w:tc>
          <w:tcPr>
            <w:tcW w:w="386" w:type="pct"/>
          </w:tcPr>
          <w:p w14:paraId="60B9E2E0"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567" w:type="pct"/>
          </w:tcPr>
          <w:p w14:paraId="56418570"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884" w:type="pct"/>
          </w:tcPr>
          <w:p w14:paraId="2AA90044"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r>
      <w:tr w:rsidR="005E7DD9" w:rsidRPr="005E7DD9" w14:paraId="37DBA569" w14:textId="77777777" w:rsidTr="00294AF1">
        <w:trPr>
          <w:tblCellSpacing w:w="0" w:type="dxa"/>
        </w:trPr>
        <w:tc>
          <w:tcPr>
            <w:tcW w:w="0" w:type="auto"/>
            <w:hideMark/>
          </w:tcPr>
          <w:p w14:paraId="1FC1BE49"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Item 5.1.10</w:t>
            </w:r>
          </w:p>
        </w:tc>
        <w:tc>
          <w:tcPr>
            <w:tcW w:w="2484" w:type="pct"/>
            <w:hideMark/>
          </w:tcPr>
          <w:p w14:paraId="66ADB7B5"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 xml:space="preserve">An indication of the period during which an application may be withdrawn, </w:t>
            </w:r>
            <w:proofErr w:type="gramStart"/>
            <w:r w:rsidRPr="005E7DD9">
              <w:rPr>
                <w:rFonts w:ascii="Times New Roman" w:eastAsia="Times New Roman" w:hAnsi="Times New Roman" w:cs="Times New Roman"/>
                <w:color w:val="000000"/>
                <w:sz w:val="16"/>
                <w:szCs w:val="16"/>
                <w:lang w:val="en-IE" w:eastAsia="en-IE"/>
              </w:rPr>
              <w:t>provided that</w:t>
            </w:r>
            <w:proofErr w:type="gramEnd"/>
            <w:r w:rsidRPr="005E7DD9">
              <w:rPr>
                <w:rFonts w:ascii="Times New Roman" w:eastAsia="Times New Roman" w:hAnsi="Times New Roman" w:cs="Times New Roman"/>
                <w:color w:val="000000"/>
                <w:sz w:val="16"/>
                <w:szCs w:val="16"/>
                <w:lang w:val="en-IE" w:eastAsia="en-IE"/>
              </w:rPr>
              <w:t xml:space="preserve"> investors are allowed to withdraw their subscription.</w:t>
            </w:r>
          </w:p>
        </w:tc>
        <w:tc>
          <w:tcPr>
            <w:tcW w:w="386" w:type="pct"/>
          </w:tcPr>
          <w:p w14:paraId="316D75A5"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567" w:type="pct"/>
          </w:tcPr>
          <w:p w14:paraId="4F46FB14"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884" w:type="pct"/>
          </w:tcPr>
          <w:p w14:paraId="711B1AAF"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r>
      <w:tr w:rsidR="005E7DD9" w:rsidRPr="005E7DD9" w14:paraId="6472133C" w14:textId="77777777" w:rsidTr="00294AF1">
        <w:trPr>
          <w:tblCellSpacing w:w="0" w:type="dxa"/>
        </w:trPr>
        <w:tc>
          <w:tcPr>
            <w:tcW w:w="0" w:type="auto"/>
            <w:hideMark/>
          </w:tcPr>
          <w:p w14:paraId="3774D564"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Item 5.2</w:t>
            </w:r>
          </w:p>
        </w:tc>
        <w:tc>
          <w:tcPr>
            <w:tcW w:w="2484" w:type="pct"/>
            <w:hideMark/>
          </w:tcPr>
          <w:p w14:paraId="182B31C6"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Plan of distribution and allotment</w:t>
            </w:r>
          </w:p>
        </w:tc>
        <w:tc>
          <w:tcPr>
            <w:tcW w:w="386" w:type="pct"/>
          </w:tcPr>
          <w:p w14:paraId="4C21479B"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567" w:type="pct"/>
          </w:tcPr>
          <w:p w14:paraId="33C4D482"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884" w:type="pct"/>
          </w:tcPr>
          <w:p w14:paraId="211958D8"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r>
      <w:tr w:rsidR="005E7DD9" w:rsidRPr="005E7DD9" w14:paraId="43D1B408" w14:textId="77777777" w:rsidTr="00294AF1">
        <w:trPr>
          <w:tblCellSpacing w:w="0" w:type="dxa"/>
        </w:trPr>
        <w:tc>
          <w:tcPr>
            <w:tcW w:w="0" w:type="auto"/>
            <w:hideMark/>
          </w:tcPr>
          <w:p w14:paraId="0758CA8E"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Item 5.2.1.</w:t>
            </w:r>
          </w:p>
        </w:tc>
        <w:tc>
          <w:tcPr>
            <w:tcW w:w="2484" w:type="pct"/>
            <w:hideMark/>
          </w:tcPr>
          <w:p w14:paraId="745F5052"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Process for notifying applicants of the amount allotted and an indication whether dealing may begin before notification is made.</w:t>
            </w:r>
          </w:p>
        </w:tc>
        <w:tc>
          <w:tcPr>
            <w:tcW w:w="386" w:type="pct"/>
          </w:tcPr>
          <w:p w14:paraId="07995679"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567" w:type="pct"/>
          </w:tcPr>
          <w:p w14:paraId="20971D07"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884" w:type="pct"/>
          </w:tcPr>
          <w:p w14:paraId="60414A71"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r>
      <w:tr w:rsidR="005E7DD9" w:rsidRPr="005E7DD9" w14:paraId="467D8B5B" w14:textId="77777777" w:rsidTr="00294AF1">
        <w:trPr>
          <w:tblCellSpacing w:w="0" w:type="dxa"/>
        </w:trPr>
        <w:tc>
          <w:tcPr>
            <w:tcW w:w="0" w:type="auto"/>
            <w:hideMark/>
          </w:tcPr>
          <w:p w14:paraId="5EF46EB8"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Item 5.2.2</w:t>
            </w:r>
          </w:p>
        </w:tc>
        <w:tc>
          <w:tcPr>
            <w:tcW w:w="2484" w:type="pct"/>
            <w:hideMark/>
          </w:tcPr>
          <w:p w14:paraId="6248848C"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To the extent known to the issuer, an indication of whether major shareholders or members of the issuer’s management, supervisory or administrative bodies intended to subscribe in the offer, or whether any person intends to subscribe for more than five per cent of the offer.</w:t>
            </w:r>
          </w:p>
        </w:tc>
        <w:tc>
          <w:tcPr>
            <w:tcW w:w="386" w:type="pct"/>
          </w:tcPr>
          <w:p w14:paraId="1311EACB"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567" w:type="pct"/>
          </w:tcPr>
          <w:p w14:paraId="316931DB"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884" w:type="pct"/>
          </w:tcPr>
          <w:p w14:paraId="2BAA7CAC"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r>
      <w:tr w:rsidR="005E7DD9" w:rsidRPr="005E7DD9" w14:paraId="6C2B2654" w14:textId="77777777" w:rsidTr="00294AF1">
        <w:trPr>
          <w:tblCellSpacing w:w="0" w:type="dxa"/>
        </w:trPr>
        <w:tc>
          <w:tcPr>
            <w:tcW w:w="0" w:type="auto"/>
            <w:hideMark/>
          </w:tcPr>
          <w:p w14:paraId="158F3BD9"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Item 5.3</w:t>
            </w:r>
          </w:p>
        </w:tc>
        <w:tc>
          <w:tcPr>
            <w:tcW w:w="2484" w:type="pct"/>
            <w:hideMark/>
          </w:tcPr>
          <w:p w14:paraId="32F7C01C"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Pricing</w:t>
            </w:r>
          </w:p>
        </w:tc>
        <w:tc>
          <w:tcPr>
            <w:tcW w:w="386" w:type="pct"/>
          </w:tcPr>
          <w:p w14:paraId="6591C890"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567" w:type="pct"/>
          </w:tcPr>
          <w:p w14:paraId="24C826B6"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884" w:type="pct"/>
          </w:tcPr>
          <w:p w14:paraId="2D81EB43"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r>
      <w:tr w:rsidR="005E7DD9" w:rsidRPr="005E7DD9" w14:paraId="23AFE696" w14:textId="77777777" w:rsidTr="00294AF1">
        <w:trPr>
          <w:tblCellSpacing w:w="0" w:type="dxa"/>
        </w:trPr>
        <w:tc>
          <w:tcPr>
            <w:tcW w:w="0" w:type="auto"/>
            <w:hideMark/>
          </w:tcPr>
          <w:p w14:paraId="4E6A5F2C"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Item 5.3.1</w:t>
            </w:r>
          </w:p>
        </w:tc>
        <w:tc>
          <w:tcPr>
            <w:tcW w:w="2484" w:type="pct"/>
            <w:hideMark/>
          </w:tcPr>
          <w:p w14:paraId="61D20229"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An indication of the price at which the securities will be offered and the amount of any expenses and taxes charged to the subscriber or purchaser.</w:t>
            </w:r>
          </w:p>
          <w:p w14:paraId="50A9BD4E"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If the price is not known, then pursuant to Article 17 of Regulation (EU) 2017/1129 indicate either:</w:t>
            </w:r>
          </w:p>
          <w:tbl>
            <w:tblPr>
              <w:tblW w:w="5000" w:type="pct"/>
              <w:tblCellSpacing w:w="0" w:type="dxa"/>
              <w:tblCellMar>
                <w:left w:w="0" w:type="dxa"/>
                <w:right w:w="0" w:type="dxa"/>
              </w:tblCellMar>
              <w:tblLook w:val="04A0" w:firstRow="1" w:lastRow="0" w:firstColumn="1" w:lastColumn="0" w:noHBand="0" w:noVBand="1"/>
            </w:tblPr>
            <w:tblGrid>
              <w:gridCol w:w="187"/>
              <w:gridCol w:w="4254"/>
            </w:tblGrid>
            <w:tr w:rsidR="005E7DD9" w:rsidRPr="005E7DD9" w14:paraId="5DF3D3A4" w14:textId="77777777">
              <w:trPr>
                <w:tblCellSpacing w:w="0" w:type="dxa"/>
              </w:trPr>
              <w:tc>
                <w:tcPr>
                  <w:tcW w:w="0" w:type="auto"/>
                  <w:hideMark/>
                </w:tcPr>
                <w:p w14:paraId="1AD02E15" w14:textId="77777777" w:rsidR="005E7DD9" w:rsidRPr="005E7DD9" w:rsidRDefault="005E7DD9" w:rsidP="00B05842">
                  <w:pPr>
                    <w:spacing w:before="12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(a)</w:t>
                  </w:r>
                </w:p>
              </w:tc>
              <w:tc>
                <w:tcPr>
                  <w:tcW w:w="0" w:type="auto"/>
                  <w:hideMark/>
                </w:tcPr>
                <w:p w14:paraId="3F849FD0" w14:textId="77777777" w:rsidR="005E7DD9" w:rsidRPr="005E7DD9" w:rsidRDefault="005E7DD9" w:rsidP="00B05842">
                  <w:pPr>
                    <w:spacing w:before="12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the maximum price of securities, as far as they are available;</w:t>
                  </w:r>
                </w:p>
              </w:tc>
            </w:tr>
            <w:tr w:rsidR="005E7DD9" w:rsidRPr="005E7DD9" w14:paraId="349D6D02" w14:textId="77777777">
              <w:trPr>
                <w:tblCellSpacing w:w="0" w:type="dxa"/>
              </w:trPr>
              <w:tc>
                <w:tcPr>
                  <w:tcW w:w="0" w:type="auto"/>
                  <w:hideMark/>
                </w:tcPr>
                <w:p w14:paraId="3A4BFC58" w14:textId="77777777" w:rsidR="005E7DD9" w:rsidRPr="005E7DD9" w:rsidRDefault="005E7DD9" w:rsidP="00B05842">
                  <w:pPr>
                    <w:spacing w:before="12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(b)</w:t>
                  </w:r>
                </w:p>
              </w:tc>
              <w:tc>
                <w:tcPr>
                  <w:tcW w:w="0" w:type="auto"/>
                  <w:hideMark/>
                </w:tcPr>
                <w:p w14:paraId="101C9C1B" w14:textId="77777777" w:rsidR="005E7DD9" w:rsidRPr="005E7DD9" w:rsidRDefault="005E7DD9" w:rsidP="00B05842">
                  <w:pPr>
                    <w:spacing w:before="12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the valuation methods and criteria, and/or conditions, in accordance with which the final offer price is to be determined and an explanation of any valuation methods used.</w:t>
                  </w:r>
                </w:p>
              </w:tc>
            </w:tr>
          </w:tbl>
          <w:p w14:paraId="166BBE38"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Where neither (a) nor (b) can be provided in the securities note, the securities note shall specify that acceptances of the purchase or subscription of securities may be withdrawn up to two working days after the final offer price of securities to be offered to the public has been filed.</w:t>
            </w:r>
          </w:p>
        </w:tc>
        <w:tc>
          <w:tcPr>
            <w:tcW w:w="386" w:type="pct"/>
          </w:tcPr>
          <w:p w14:paraId="3E6D31AD"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567" w:type="pct"/>
          </w:tcPr>
          <w:p w14:paraId="7E1790B0"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884" w:type="pct"/>
          </w:tcPr>
          <w:p w14:paraId="69169DC8"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r>
      <w:tr w:rsidR="005E7DD9" w:rsidRPr="005E7DD9" w14:paraId="6F50BEA8" w14:textId="77777777" w:rsidTr="00294AF1">
        <w:trPr>
          <w:tblCellSpacing w:w="0" w:type="dxa"/>
        </w:trPr>
        <w:tc>
          <w:tcPr>
            <w:tcW w:w="0" w:type="auto"/>
            <w:hideMark/>
          </w:tcPr>
          <w:p w14:paraId="2E2DD5AB"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Item 5.3.2</w:t>
            </w:r>
          </w:p>
        </w:tc>
        <w:tc>
          <w:tcPr>
            <w:tcW w:w="2484" w:type="pct"/>
            <w:hideMark/>
          </w:tcPr>
          <w:p w14:paraId="2F6ADE68"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Process for the disclosure of the offer price.</w:t>
            </w:r>
          </w:p>
        </w:tc>
        <w:tc>
          <w:tcPr>
            <w:tcW w:w="386" w:type="pct"/>
          </w:tcPr>
          <w:p w14:paraId="31E31B17"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567" w:type="pct"/>
          </w:tcPr>
          <w:p w14:paraId="70931CFD"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884" w:type="pct"/>
          </w:tcPr>
          <w:p w14:paraId="56CC1BBB"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r>
      <w:tr w:rsidR="005E7DD9" w:rsidRPr="005E7DD9" w14:paraId="2803C911" w14:textId="77777777" w:rsidTr="00294AF1">
        <w:trPr>
          <w:tblCellSpacing w:w="0" w:type="dxa"/>
        </w:trPr>
        <w:tc>
          <w:tcPr>
            <w:tcW w:w="0" w:type="auto"/>
            <w:hideMark/>
          </w:tcPr>
          <w:p w14:paraId="07AF1830"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Item 5.3.3</w:t>
            </w:r>
          </w:p>
        </w:tc>
        <w:tc>
          <w:tcPr>
            <w:tcW w:w="2484" w:type="pct"/>
            <w:hideMark/>
          </w:tcPr>
          <w:p w14:paraId="633FA54E"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If the issuer’s equity holders have pre-emptive purchase rights and this right is restricted or withdrawn, an indication of the basis for the issue price if the issue is for cash, together with the reasons for and beneficiaries of such restriction or withdrawal.</w:t>
            </w:r>
          </w:p>
        </w:tc>
        <w:tc>
          <w:tcPr>
            <w:tcW w:w="386" w:type="pct"/>
          </w:tcPr>
          <w:p w14:paraId="1BB58033"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567" w:type="pct"/>
          </w:tcPr>
          <w:p w14:paraId="1D03D65B"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884" w:type="pct"/>
          </w:tcPr>
          <w:p w14:paraId="374332E2"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r>
      <w:tr w:rsidR="005E7DD9" w:rsidRPr="005E7DD9" w14:paraId="03F205CC" w14:textId="77777777" w:rsidTr="00294AF1">
        <w:trPr>
          <w:tblCellSpacing w:w="0" w:type="dxa"/>
        </w:trPr>
        <w:tc>
          <w:tcPr>
            <w:tcW w:w="0" w:type="auto"/>
            <w:hideMark/>
          </w:tcPr>
          <w:p w14:paraId="56F9317B"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Item 5.4</w:t>
            </w:r>
          </w:p>
        </w:tc>
        <w:tc>
          <w:tcPr>
            <w:tcW w:w="2484" w:type="pct"/>
            <w:hideMark/>
          </w:tcPr>
          <w:p w14:paraId="30EC282E"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Placing and underwriting</w:t>
            </w:r>
          </w:p>
        </w:tc>
        <w:tc>
          <w:tcPr>
            <w:tcW w:w="386" w:type="pct"/>
          </w:tcPr>
          <w:p w14:paraId="6ECE4726"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567" w:type="pct"/>
          </w:tcPr>
          <w:p w14:paraId="7A8C5FDB"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884" w:type="pct"/>
          </w:tcPr>
          <w:p w14:paraId="764659DA"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r>
      <w:tr w:rsidR="005E7DD9" w:rsidRPr="005E7DD9" w14:paraId="18A0A062" w14:textId="77777777" w:rsidTr="00294AF1">
        <w:trPr>
          <w:tblCellSpacing w:w="0" w:type="dxa"/>
        </w:trPr>
        <w:tc>
          <w:tcPr>
            <w:tcW w:w="0" w:type="auto"/>
            <w:hideMark/>
          </w:tcPr>
          <w:p w14:paraId="76D5117D"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Item 5.4.1</w:t>
            </w:r>
          </w:p>
        </w:tc>
        <w:tc>
          <w:tcPr>
            <w:tcW w:w="2484" w:type="pct"/>
            <w:hideMark/>
          </w:tcPr>
          <w:p w14:paraId="670CD2F5"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Name and address of the coordinator(s) of the global offer and of single parts of the offer and, to the extent known by the issuer or to the offeror, of the placers in the various countries where the offer takes place</w:t>
            </w:r>
          </w:p>
        </w:tc>
        <w:tc>
          <w:tcPr>
            <w:tcW w:w="386" w:type="pct"/>
          </w:tcPr>
          <w:p w14:paraId="7205E63B"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567" w:type="pct"/>
          </w:tcPr>
          <w:p w14:paraId="675E4E7B"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884" w:type="pct"/>
          </w:tcPr>
          <w:p w14:paraId="27F5B800"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r>
      <w:tr w:rsidR="005E7DD9" w:rsidRPr="005E7DD9" w14:paraId="56D33241" w14:textId="77777777" w:rsidTr="00294AF1">
        <w:trPr>
          <w:tblCellSpacing w:w="0" w:type="dxa"/>
        </w:trPr>
        <w:tc>
          <w:tcPr>
            <w:tcW w:w="0" w:type="auto"/>
            <w:hideMark/>
          </w:tcPr>
          <w:p w14:paraId="653594E9"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Item 5.4.2</w:t>
            </w:r>
          </w:p>
        </w:tc>
        <w:tc>
          <w:tcPr>
            <w:tcW w:w="2484" w:type="pct"/>
            <w:hideMark/>
          </w:tcPr>
          <w:p w14:paraId="539E8928"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Name and address of any paying agents and depository agents in each country.</w:t>
            </w:r>
          </w:p>
        </w:tc>
        <w:tc>
          <w:tcPr>
            <w:tcW w:w="386" w:type="pct"/>
          </w:tcPr>
          <w:p w14:paraId="0400AD8F"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567" w:type="pct"/>
          </w:tcPr>
          <w:p w14:paraId="290EFB40"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884" w:type="pct"/>
          </w:tcPr>
          <w:p w14:paraId="3EC997D9"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r>
      <w:tr w:rsidR="005E7DD9" w:rsidRPr="005E7DD9" w14:paraId="393DBB28" w14:textId="77777777" w:rsidTr="00294AF1">
        <w:trPr>
          <w:tblCellSpacing w:w="0" w:type="dxa"/>
        </w:trPr>
        <w:tc>
          <w:tcPr>
            <w:tcW w:w="0" w:type="auto"/>
            <w:hideMark/>
          </w:tcPr>
          <w:p w14:paraId="7F3BB9F5"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Item 5.4.3</w:t>
            </w:r>
          </w:p>
        </w:tc>
        <w:tc>
          <w:tcPr>
            <w:tcW w:w="2484" w:type="pct"/>
            <w:hideMark/>
          </w:tcPr>
          <w:p w14:paraId="3159DDBF"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 xml:space="preserve">Name and address of the entities agreeing to underwrite the issue on a firm commitment basis, and name and address of the entities agreeing to place the issue without a firm commitment or under ‘best efforts’ arrangements. Indication of the material features of the agreements, including the quotas. Where not </w:t>
            </w:r>
            <w:proofErr w:type="gramStart"/>
            <w:r w:rsidRPr="005E7DD9">
              <w:rPr>
                <w:rFonts w:ascii="Times New Roman" w:eastAsia="Times New Roman" w:hAnsi="Times New Roman" w:cs="Times New Roman"/>
                <w:color w:val="000000"/>
                <w:sz w:val="16"/>
                <w:szCs w:val="16"/>
                <w:lang w:val="en-IE" w:eastAsia="en-IE"/>
              </w:rPr>
              <w:t>all of</w:t>
            </w:r>
            <w:proofErr w:type="gramEnd"/>
            <w:r w:rsidRPr="005E7DD9">
              <w:rPr>
                <w:rFonts w:ascii="Times New Roman" w:eastAsia="Times New Roman" w:hAnsi="Times New Roman" w:cs="Times New Roman"/>
                <w:color w:val="000000"/>
                <w:sz w:val="16"/>
                <w:szCs w:val="16"/>
                <w:lang w:val="en-IE" w:eastAsia="en-IE"/>
              </w:rPr>
              <w:t xml:space="preserve"> the issue is underwritten, a statement of the portion not covered. Indication of the overall amount of the underwriting commission and of the placing commission.</w:t>
            </w:r>
          </w:p>
        </w:tc>
        <w:tc>
          <w:tcPr>
            <w:tcW w:w="386" w:type="pct"/>
          </w:tcPr>
          <w:p w14:paraId="5F9CB809"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567" w:type="pct"/>
          </w:tcPr>
          <w:p w14:paraId="1A4D0E55"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884" w:type="pct"/>
          </w:tcPr>
          <w:p w14:paraId="192B9D49"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r>
      <w:tr w:rsidR="005E7DD9" w:rsidRPr="005E7DD9" w14:paraId="5234FA57" w14:textId="77777777" w:rsidTr="00294AF1">
        <w:trPr>
          <w:tblCellSpacing w:w="0" w:type="dxa"/>
        </w:trPr>
        <w:tc>
          <w:tcPr>
            <w:tcW w:w="0" w:type="auto"/>
            <w:hideMark/>
          </w:tcPr>
          <w:p w14:paraId="1041CBDF"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Item 5.4.4</w:t>
            </w:r>
          </w:p>
        </w:tc>
        <w:tc>
          <w:tcPr>
            <w:tcW w:w="2484" w:type="pct"/>
            <w:hideMark/>
          </w:tcPr>
          <w:p w14:paraId="4736D16D"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When the underwriting agreement has been or will be reached.</w:t>
            </w:r>
          </w:p>
        </w:tc>
        <w:tc>
          <w:tcPr>
            <w:tcW w:w="386" w:type="pct"/>
          </w:tcPr>
          <w:p w14:paraId="1D0D0AE8"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567" w:type="pct"/>
          </w:tcPr>
          <w:p w14:paraId="186824A0"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884" w:type="pct"/>
          </w:tcPr>
          <w:p w14:paraId="6E51C665"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r>
      <w:tr w:rsidR="005E7DD9" w:rsidRPr="005E7DD9" w14:paraId="5C9F4B25" w14:textId="77777777" w:rsidTr="00294AF1">
        <w:trPr>
          <w:tblCellSpacing w:w="0" w:type="dxa"/>
        </w:trPr>
        <w:tc>
          <w:tcPr>
            <w:tcW w:w="0" w:type="auto"/>
            <w:shd w:val="clear" w:color="auto" w:fill="D9D9D9" w:themeFill="background1" w:themeFillShade="D9"/>
            <w:hideMark/>
          </w:tcPr>
          <w:p w14:paraId="2CBF4C73"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SECTION 6</w:t>
            </w:r>
          </w:p>
        </w:tc>
        <w:tc>
          <w:tcPr>
            <w:tcW w:w="2484" w:type="pct"/>
            <w:shd w:val="clear" w:color="auto" w:fill="D9D9D9" w:themeFill="background1" w:themeFillShade="D9"/>
            <w:hideMark/>
          </w:tcPr>
          <w:p w14:paraId="41E49AC3"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ADMISSION TO TRADING AND DEALING ARRANGEMENTS</w:t>
            </w:r>
          </w:p>
        </w:tc>
        <w:tc>
          <w:tcPr>
            <w:tcW w:w="386" w:type="pct"/>
            <w:shd w:val="clear" w:color="auto" w:fill="D9D9D9" w:themeFill="background1" w:themeFillShade="D9"/>
          </w:tcPr>
          <w:p w14:paraId="7A121383"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p>
        </w:tc>
        <w:tc>
          <w:tcPr>
            <w:tcW w:w="567" w:type="pct"/>
            <w:shd w:val="clear" w:color="auto" w:fill="D9D9D9" w:themeFill="background1" w:themeFillShade="D9"/>
          </w:tcPr>
          <w:p w14:paraId="22837F47"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p>
        </w:tc>
        <w:tc>
          <w:tcPr>
            <w:tcW w:w="884" w:type="pct"/>
            <w:shd w:val="clear" w:color="auto" w:fill="D9D9D9" w:themeFill="background1" w:themeFillShade="D9"/>
          </w:tcPr>
          <w:p w14:paraId="29B695D8"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p>
        </w:tc>
      </w:tr>
      <w:tr w:rsidR="005E7DD9" w:rsidRPr="005E7DD9" w14:paraId="19F27DA9" w14:textId="77777777" w:rsidTr="00294AF1">
        <w:trPr>
          <w:tblCellSpacing w:w="0" w:type="dxa"/>
        </w:trPr>
        <w:tc>
          <w:tcPr>
            <w:tcW w:w="0" w:type="auto"/>
            <w:hideMark/>
          </w:tcPr>
          <w:p w14:paraId="6612B5D0"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Item 6.1</w:t>
            </w:r>
          </w:p>
        </w:tc>
        <w:tc>
          <w:tcPr>
            <w:tcW w:w="2484" w:type="pct"/>
            <w:hideMark/>
          </w:tcPr>
          <w:p w14:paraId="76D5D190"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An indication as to whether the securities offered are or will be the object of an application for admission to trading, with a view to their distribution in a regulated market, other equivalent third country markets or an SME Growth Market with an indication of the markets in question. This circumstance must be set out, without creating the impression that the admission to trading will necessarily be approved. If known, the earliest dates on which the securities will be admitted to trading.</w:t>
            </w:r>
          </w:p>
        </w:tc>
        <w:tc>
          <w:tcPr>
            <w:tcW w:w="386" w:type="pct"/>
          </w:tcPr>
          <w:p w14:paraId="03D57BD3"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567" w:type="pct"/>
          </w:tcPr>
          <w:p w14:paraId="2FFC0088"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884" w:type="pct"/>
          </w:tcPr>
          <w:p w14:paraId="71AD21B1"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r>
      <w:tr w:rsidR="005E7DD9" w:rsidRPr="005E7DD9" w14:paraId="257366B4" w14:textId="77777777" w:rsidTr="00294AF1">
        <w:trPr>
          <w:tblCellSpacing w:w="0" w:type="dxa"/>
        </w:trPr>
        <w:tc>
          <w:tcPr>
            <w:tcW w:w="0" w:type="auto"/>
            <w:hideMark/>
          </w:tcPr>
          <w:p w14:paraId="06CB87B4"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lastRenderedPageBreak/>
              <w:t>Item 6.2</w:t>
            </w:r>
          </w:p>
        </w:tc>
        <w:tc>
          <w:tcPr>
            <w:tcW w:w="2484" w:type="pct"/>
            <w:hideMark/>
          </w:tcPr>
          <w:p w14:paraId="4921A68F"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All the regulated markets equivalent third country markets or SME Growth Markets on which, to the knowledge of the issuer, securities of the same class of the securities to be offered or admitted to trading are already admitted to trading.</w:t>
            </w:r>
          </w:p>
        </w:tc>
        <w:tc>
          <w:tcPr>
            <w:tcW w:w="386" w:type="pct"/>
          </w:tcPr>
          <w:p w14:paraId="2AFF8F32"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567" w:type="pct"/>
          </w:tcPr>
          <w:p w14:paraId="29254370"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884" w:type="pct"/>
          </w:tcPr>
          <w:p w14:paraId="1598E41A"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r>
      <w:tr w:rsidR="005E7DD9" w:rsidRPr="005E7DD9" w14:paraId="5B7A3579" w14:textId="77777777" w:rsidTr="00294AF1">
        <w:trPr>
          <w:tblCellSpacing w:w="0" w:type="dxa"/>
        </w:trPr>
        <w:tc>
          <w:tcPr>
            <w:tcW w:w="0" w:type="auto"/>
            <w:hideMark/>
          </w:tcPr>
          <w:p w14:paraId="5737D624"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Item 6.3</w:t>
            </w:r>
          </w:p>
        </w:tc>
        <w:tc>
          <w:tcPr>
            <w:tcW w:w="2484" w:type="pct"/>
            <w:hideMark/>
          </w:tcPr>
          <w:p w14:paraId="141EF940"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 xml:space="preserve">If simultaneously or almost simultaneously with the application for admission of the securities to a regulated market, securities of the same class are subscribed for or placed privately or if securities of other classes are created for public or private placing, give details of the nature of such operations and of the number, </w:t>
            </w:r>
            <w:proofErr w:type="gramStart"/>
            <w:r w:rsidRPr="005E7DD9">
              <w:rPr>
                <w:rFonts w:ascii="Times New Roman" w:eastAsia="Times New Roman" w:hAnsi="Times New Roman" w:cs="Times New Roman"/>
                <w:color w:val="000000"/>
                <w:sz w:val="16"/>
                <w:szCs w:val="16"/>
                <w:lang w:val="en-IE" w:eastAsia="en-IE"/>
              </w:rPr>
              <w:t>characteristics</w:t>
            </w:r>
            <w:proofErr w:type="gramEnd"/>
            <w:r w:rsidRPr="005E7DD9">
              <w:rPr>
                <w:rFonts w:ascii="Times New Roman" w:eastAsia="Times New Roman" w:hAnsi="Times New Roman" w:cs="Times New Roman"/>
                <w:color w:val="000000"/>
                <w:sz w:val="16"/>
                <w:szCs w:val="16"/>
                <w:lang w:val="en-IE" w:eastAsia="en-IE"/>
              </w:rPr>
              <w:t xml:space="preserve"> and price of the securities to which they relate.</w:t>
            </w:r>
          </w:p>
        </w:tc>
        <w:tc>
          <w:tcPr>
            <w:tcW w:w="386" w:type="pct"/>
          </w:tcPr>
          <w:p w14:paraId="034CBB62"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567" w:type="pct"/>
          </w:tcPr>
          <w:p w14:paraId="31BD5BBF"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884" w:type="pct"/>
          </w:tcPr>
          <w:p w14:paraId="48756A42"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r>
      <w:tr w:rsidR="005E7DD9" w:rsidRPr="005E7DD9" w14:paraId="4C4ECE8B" w14:textId="77777777" w:rsidTr="00294AF1">
        <w:trPr>
          <w:tblCellSpacing w:w="0" w:type="dxa"/>
        </w:trPr>
        <w:tc>
          <w:tcPr>
            <w:tcW w:w="0" w:type="auto"/>
            <w:hideMark/>
          </w:tcPr>
          <w:p w14:paraId="7A625871"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Item 6.4</w:t>
            </w:r>
          </w:p>
        </w:tc>
        <w:tc>
          <w:tcPr>
            <w:tcW w:w="2484" w:type="pct"/>
            <w:hideMark/>
          </w:tcPr>
          <w:p w14:paraId="29E7E010"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Details of the entities which have given a firm commitment to act as intermediaries in secondary trading, providing liquidity through bid and offer rates and description of the main terms of their commitment.</w:t>
            </w:r>
          </w:p>
        </w:tc>
        <w:tc>
          <w:tcPr>
            <w:tcW w:w="386" w:type="pct"/>
          </w:tcPr>
          <w:p w14:paraId="3F8B86C7"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567" w:type="pct"/>
          </w:tcPr>
          <w:p w14:paraId="66BE4646"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884" w:type="pct"/>
          </w:tcPr>
          <w:p w14:paraId="2C9ADE4C"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r>
      <w:tr w:rsidR="005E7DD9" w:rsidRPr="005E7DD9" w14:paraId="5340A528" w14:textId="77777777" w:rsidTr="00294AF1">
        <w:trPr>
          <w:tblCellSpacing w:w="0" w:type="dxa"/>
        </w:trPr>
        <w:tc>
          <w:tcPr>
            <w:tcW w:w="0" w:type="auto"/>
            <w:shd w:val="clear" w:color="auto" w:fill="D9D9D9" w:themeFill="background1" w:themeFillShade="D9"/>
            <w:hideMark/>
          </w:tcPr>
          <w:p w14:paraId="1E298D00"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SECTION 7</w:t>
            </w:r>
          </w:p>
        </w:tc>
        <w:tc>
          <w:tcPr>
            <w:tcW w:w="2484" w:type="pct"/>
            <w:shd w:val="clear" w:color="auto" w:fill="D9D9D9" w:themeFill="background1" w:themeFillShade="D9"/>
            <w:hideMark/>
          </w:tcPr>
          <w:p w14:paraId="3B12EE46"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SELLING SECURITIES HOLDERS</w:t>
            </w:r>
          </w:p>
        </w:tc>
        <w:tc>
          <w:tcPr>
            <w:tcW w:w="386" w:type="pct"/>
            <w:shd w:val="clear" w:color="auto" w:fill="D9D9D9" w:themeFill="background1" w:themeFillShade="D9"/>
          </w:tcPr>
          <w:p w14:paraId="604BD2E3"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p>
        </w:tc>
        <w:tc>
          <w:tcPr>
            <w:tcW w:w="567" w:type="pct"/>
            <w:shd w:val="clear" w:color="auto" w:fill="D9D9D9" w:themeFill="background1" w:themeFillShade="D9"/>
          </w:tcPr>
          <w:p w14:paraId="57E6380A"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p>
        </w:tc>
        <w:tc>
          <w:tcPr>
            <w:tcW w:w="884" w:type="pct"/>
            <w:shd w:val="clear" w:color="auto" w:fill="D9D9D9" w:themeFill="background1" w:themeFillShade="D9"/>
          </w:tcPr>
          <w:p w14:paraId="3600AEDA"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p>
        </w:tc>
      </w:tr>
      <w:tr w:rsidR="005E7DD9" w:rsidRPr="005E7DD9" w14:paraId="6463BF88" w14:textId="77777777" w:rsidTr="00294AF1">
        <w:trPr>
          <w:tblCellSpacing w:w="0" w:type="dxa"/>
        </w:trPr>
        <w:tc>
          <w:tcPr>
            <w:tcW w:w="0" w:type="auto"/>
            <w:hideMark/>
          </w:tcPr>
          <w:p w14:paraId="720CBFB4"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Item 7.1</w:t>
            </w:r>
          </w:p>
        </w:tc>
        <w:tc>
          <w:tcPr>
            <w:tcW w:w="2484" w:type="pct"/>
            <w:hideMark/>
          </w:tcPr>
          <w:p w14:paraId="6E2343DD" w14:textId="77777777" w:rsidR="005E7DD9" w:rsidRPr="0009569E" w:rsidRDefault="005E7DD9" w:rsidP="00B05842">
            <w:pPr>
              <w:spacing w:before="60" w:after="60"/>
              <w:rPr>
                <w:rFonts w:ascii="Times New Roman" w:eastAsia="Times New Roman" w:hAnsi="Times New Roman" w:cs="Times New Roman"/>
                <w:color w:val="000000"/>
                <w:sz w:val="16"/>
                <w:szCs w:val="16"/>
                <w:lang w:val="en-IE" w:eastAsia="en-IE"/>
              </w:rPr>
            </w:pPr>
            <w:r w:rsidRPr="0009569E">
              <w:rPr>
                <w:rFonts w:ascii="Times New Roman" w:eastAsia="Times New Roman" w:hAnsi="Times New Roman" w:cs="Times New Roman"/>
                <w:color w:val="000000"/>
                <w:sz w:val="16"/>
                <w:szCs w:val="16"/>
                <w:lang w:val="en-IE" w:eastAsia="en-IE"/>
              </w:rPr>
              <w:t>Lock-up agreements</w:t>
            </w:r>
          </w:p>
          <w:p w14:paraId="59EF6FA4"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In relation to lock up agreements, provide details of the following:</w:t>
            </w:r>
          </w:p>
          <w:tbl>
            <w:tblPr>
              <w:tblW w:w="5000" w:type="pct"/>
              <w:tblCellSpacing w:w="0" w:type="dxa"/>
              <w:tblCellMar>
                <w:left w:w="0" w:type="dxa"/>
                <w:right w:w="0" w:type="dxa"/>
              </w:tblCellMar>
              <w:tblLook w:val="04A0" w:firstRow="1" w:lastRow="0" w:firstColumn="1" w:lastColumn="0" w:noHBand="0" w:noVBand="1"/>
            </w:tblPr>
            <w:tblGrid>
              <w:gridCol w:w="292"/>
              <w:gridCol w:w="4149"/>
            </w:tblGrid>
            <w:tr w:rsidR="005E7DD9" w:rsidRPr="0009569E" w14:paraId="4AB1291E" w14:textId="77777777">
              <w:trPr>
                <w:tblCellSpacing w:w="0" w:type="dxa"/>
              </w:trPr>
              <w:tc>
                <w:tcPr>
                  <w:tcW w:w="0" w:type="auto"/>
                  <w:hideMark/>
                </w:tcPr>
                <w:p w14:paraId="519AD83E"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(a)</w:t>
                  </w:r>
                </w:p>
              </w:tc>
              <w:tc>
                <w:tcPr>
                  <w:tcW w:w="0" w:type="auto"/>
                  <w:hideMark/>
                </w:tcPr>
                <w:p w14:paraId="3C66B16B"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the parties involved;</w:t>
                  </w:r>
                </w:p>
              </w:tc>
            </w:tr>
            <w:tr w:rsidR="005E7DD9" w:rsidRPr="0009569E" w14:paraId="7FA473CF" w14:textId="77777777">
              <w:trPr>
                <w:tblCellSpacing w:w="0" w:type="dxa"/>
              </w:trPr>
              <w:tc>
                <w:tcPr>
                  <w:tcW w:w="0" w:type="auto"/>
                  <w:hideMark/>
                </w:tcPr>
                <w:p w14:paraId="09C1FA66"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(b)</w:t>
                  </w:r>
                </w:p>
              </w:tc>
              <w:tc>
                <w:tcPr>
                  <w:tcW w:w="0" w:type="auto"/>
                  <w:hideMark/>
                </w:tcPr>
                <w:p w14:paraId="71AFC84F"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content and exceptions of the agreement;</w:t>
                  </w:r>
                </w:p>
              </w:tc>
            </w:tr>
            <w:tr w:rsidR="005E7DD9" w:rsidRPr="0009569E" w14:paraId="19A511EC" w14:textId="77777777">
              <w:trPr>
                <w:tblCellSpacing w:w="0" w:type="dxa"/>
              </w:trPr>
              <w:tc>
                <w:tcPr>
                  <w:tcW w:w="0" w:type="auto"/>
                  <w:hideMark/>
                </w:tcPr>
                <w:p w14:paraId="7053635F"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(c)</w:t>
                  </w:r>
                </w:p>
              </w:tc>
              <w:tc>
                <w:tcPr>
                  <w:tcW w:w="0" w:type="auto"/>
                  <w:hideMark/>
                </w:tcPr>
                <w:p w14:paraId="4A1819DD"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an indication of the period of the lock up.</w:t>
                  </w:r>
                </w:p>
              </w:tc>
            </w:tr>
          </w:tbl>
          <w:p w14:paraId="6CAD4E05" w14:textId="77777777" w:rsidR="005E7DD9" w:rsidRPr="005E7DD9" w:rsidRDefault="005E7DD9" w:rsidP="005E7DD9">
            <w:pPr>
              <w:jc w:val="left"/>
              <w:rPr>
                <w:rFonts w:ascii="Times New Roman" w:eastAsia="Times New Roman" w:hAnsi="Times New Roman" w:cs="Times New Roman"/>
                <w:color w:val="000000"/>
                <w:sz w:val="16"/>
                <w:szCs w:val="16"/>
                <w:lang w:val="en-IE" w:eastAsia="en-IE"/>
              </w:rPr>
            </w:pPr>
          </w:p>
        </w:tc>
        <w:tc>
          <w:tcPr>
            <w:tcW w:w="386" w:type="pct"/>
          </w:tcPr>
          <w:p w14:paraId="4F96F400" w14:textId="77777777" w:rsidR="005E7DD9" w:rsidRPr="005E7DD9" w:rsidRDefault="005E7DD9" w:rsidP="005E7DD9">
            <w:pPr>
              <w:spacing w:before="240" w:after="120"/>
              <w:rPr>
                <w:rFonts w:ascii="Times New Roman" w:eastAsia="Times New Roman" w:hAnsi="Times New Roman" w:cs="Times New Roman"/>
                <w:b/>
                <w:bCs/>
                <w:color w:val="000000"/>
                <w:sz w:val="16"/>
                <w:szCs w:val="16"/>
                <w:lang w:val="en-IE" w:eastAsia="en-IE"/>
              </w:rPr>
            </w:pPr>
          </w:p>
        </w:tc>
        <w:tc>
          <w:tcPr>
            <w:tcW w:w="567" w:type="pct"/>
          </w:tcPr>
          <w:p w14:paraId="6D1B8A46" w14:textId="77777777" w:rsidR="005E7DD9" w:rsidRPr="005E7DD9" w:rsidRDefault="005E7DD9" w:rsidP="005E7DD9">
            <w:pPr>
              <w:spacing w:before="240" w:after="120"/>
              <w:rPr>
                <w:rFonts w:ascii="Times New Roman" w:eastAsia="Times New Roman" w:hAnsi="Times New Roman" w:cs="Times New Roman"/>
                <w:b/>
                <w:bCs/>
                <w:color w:val="000000"/>
                <w:sz w:val="16"/>
                <w:szCs w:val="16"/>
                <w:lang w:val="en-IE" w:eastAsia="en-IE"/>
              </w:rPr>
            </w:pPr>
          </w:p>
        </w:tc>
        <w:tc>
          <w:tcPr>
            <w:tcW w:w="884" w:type="pct"/>
          </w:tcPr>
          <w:p w14:paraId="54949D4F" w14:textId="77777777" w:rsidR="005E7DD9" w:rsidRPr="005E7DD9" w:rsidRDefault="005E7DD9" w:rsidP="005E7DD9">
            <w:pPr>
              <w:spacing w:before="240" w:after="120"/>
              <w:rPr>
                <w:rFonts w:ascii="Times New Roman" w:eastAsia="Times New Roman" w:hAnsi="Times New Roman" w:cs="Times New Roman"/>
                <w:b/>
                <w:bCs/>
                <w:color w:val="000000"/>
                <w:sz w:val="16"/>
                <w:szCs w:val="16"/>
                <w:lang w:val="en-IE" w:eastAsia="en-IE"/>
              </w:rPr>
            </w:pPr>
          </w:p>
        </w:tc>
      </w:tr>
      <w:tr w:rsidR="005E7DD9" w:rsidRPr="005E7DD9" w14:paraId="669D4569" w14:textId="77777777" w:rsidTr="00294AF1">
        <w:trPr>
          <w:tblCellSpacing w:w="0" w:type="dxa"/>
        </w:trPr>
        <w:tc>
          <w:tcPr>
            <w:tcW w:w="0" w:type="auto"/>
            <w:shd w:val="clear" w:color="auto" w:fill="D9D9D9" w:themeFill="background1" w:themeFillShade="D9"/>
            <w:hideMark/>
          </w:tcPr>
          <w:p w14:paraId="5BF7300C"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SECTION 8</w:t>
            </w:r>
          </w:p>
        </w:tc>
        <w:tc>
          <w:tcPr>
            <w:tcW w:w="2484" w:type="pct"/>
            <w:shd w:val="clear" w:color="auto" w:fill="D9D9D9" w:themeFill="background1" w:themeFillShade="D9"/>
            <w:hideMark/>
          </w:tcPr>
          <w:p w14:paraId="34FB2436"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EXPENSE OF THE ISSUE/OFFER</w:t>
            </w:r>
          </w:p>
        </w:tc>
        <w:tc>
          <w:tcPr>
            <w:tcW w:w="386" w:type="pct"/>
            <w:shd w:val="clear" w:color="auto" w:fill="D9D9D9" w:themeFill="background1" w:themeFillShade="D9"/>
          </w:tcPr>
          <w:p w14:paraId="21A8FC04"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p>
        </w:tc>
        <w:tc>
          <w:tcPr>
            <w:tcW w:w="567" w:type="pct"/>
            <w:shd w:val="clear" w:color="auto" w:fill="D9D9D9" w:themeFill="background1" w:themeFillShade="D9"/>
          </w:tcPr>
          <w:p w14:paraId="6AD8FB78"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p>
        </w:tc>
        <w:tc>
          <w:tcPr>
            <w:tcW w:w="884" w:type="pct"/>
            <w:shd w:val="clear" w:color="auto" w:fill="D9D9D9" w:themeFill="background1" w:themeFillShade="D9"/>
          </w:tcPr>
          <w:p w14:paraId="21341884"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p>
        </w:tc>
      </w:tr>
      <w:tr w:rsidR="005E7DD9" w:rsidRPr="005E7DD9" w14:paraId="2E90930F" w14:textId="77777777" w:rsidTr="00294AF1">
        <w:trPr>
          <w:tblCellSpacing w:w="0" w:type="dxa"/>
        </w:trPr>
        <w:tc>
          <w:tcPr>
            <w:tcW w:w="0" w:type="auto"/>
            <w:hideMark/>
          </w:tcPr>
          <w:p w14:paraId="3A7CB598"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Item 8.1</w:t>
            </w:r>
          </w:p>
        </w:tc>
        <w:tc>
          <w:tcPr>
            <w:tcW w:w="2484" w:type="pct"/>
            <w:hideMark/>
          </w:tcPr>
          <w:p w14:paraId="5D4F6A00"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The total net proceeds and an estimate of the total expenses of the issue/offer.</w:t>
            </w:r>
          </w:p>
        </w:tc>
        <w:tc>
          <w:tcPr>
            <w:tcW w:w="386" w:type="pct"/>
          </w:tcPr>
          <w:p w14:paraId="4AA25D6A"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567" w:type="pct"/>
          </w:tcPr>
          <w:p w14:paraId="51E67610"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884" w:type="pct"/>
          </w:tcPr>
          <w:p w14:paraId="114C1364"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r>
      <w:tr w:rsidR="005E7DD9" w:rsidRPr="005E7DD9" w14:paraId="5AE17028" w14:textId="77777777" w:rsidTr="00294AF1">
        <w:trPr>
          <w:tblCellSpacing w:w="0" w:type="dxa"/>
        </w:trPr>
        <w:tc>
          <w:tcPr>
            <w:tcW w:w="0" w:type="auto"/>
            <w:shd w:val="clear" w:color="auto" w:fill="D9D9D9" w:themeFill="background1" w:themeFillShade="D9"/>
            <w:hideMark/>
          </w:tcPr>
          <w:p w14:paraId="5126D3B8"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SECTION 9</w:t>
            </w:r>
          </w:p>
        </w:tc>
        <w:tc>
          <w:tcPr>
            <w:tcW w:w="2484" w:type="pct"/>
            <w:shd w:val="clear" w:color="auto" w:fill="D9D9D9" w:themeFill="background1" w:themeFillShade="D9"/>
            <w:hideMark/>
          </w:tcPr>
          <w:p w14:paraId="599511F5"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DILUTION</w:t>
            </w:r>
          </w:p>
        </w:tc>
        <w:tc>
          <w:tcPr>
            <w:tcW w:w="386" w:type="pct"/>
            <w:shd w:val="clear" w:color="auto" w:fill="D9D9D9" w:themeFill="background1" w:themeFillShade="D9"/>
          </w:tcPr>
          <w:p w14:paraId="46DED538"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p>
        </w:tc>
        <w:tc>
          <w:tcPr>
            <w:tcW w:w="567" w:type="pct"/>
            <w:shd w:val="clear" w:color="auto" w:fill="D9D9D9" w:themeFill="background1" w:themeFillShade="D9"/>
          </w:tcPr>
          <w:p w14:paraId="6DA6B0CA"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p>
        </w:tc>
        <w:tc>
          <w:tcPr>
            <w:tcW w:w="884" w:type="pct"/>
            <w:shd w:val="clear" w:color="auto" w:fill="D9D9D9" w:themeFill="background1" w:themeFillShade="D9"/>
          </w:tcPr>
          <w:p w14:paraId="2ED9215B"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p>
        </w:tc>
      </w:tr>
      <w:tr w:rsidR="005E7DD9" w:rsidRPr="005E7DD9" w14:paraId="2F9AF2D4" w14:textId="77777777" w:rsidTr="00294AF1">
        <w:trPr>
          <w:tblCellSpacing w:w="0" w:type="dxa"/>
        </w:trPr>
        <w:tc>
          <w:tcPr>
            <w:tcW w:w="0" w:type="auto"/>
            <w:hideMark/>
          </w:tcPr>
          <w:p w14:paraId="15988F0B"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Item 9.1</w:t>
            </w:r>
          </w:p>
        </w:tc>
        <w:tc>
          <w:tcPr>
            <w:tcW w:w="2484" w:type="pct"/>
            <w:hideMark/>
          </w:tcPr>
          <w:p w14:paraId="18B44AAD"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A comparison of</w:t>
            </w:r>
          </w:p>
          <w:tbl>
            <w:tblPr>
              <w:tblW w:w="5000" w:type="pct"/>
              <w:tblCellSpacing w:w="0" w:type="dxa"/>
              <w:tblCellMar>
                <w:left w:w="0" w:type="dxa"/>
                <w:right w:w="0" w:type="dxa"/>
              </w:tblCellMar>
              <w:tblLook w:val="04A0" w:firstRow="1" w:lastRow="0" w:firstColumn="1" w:lastColumn="0" w:noHBand="0" w:noVBand="1"/>
            </w:tblPr>
            <w:tblGrid>
              <w:gridCol w:w="187"/>
              <w:gridCol w:w="4254"/>
            </w:tblGrid>
            <w:tr w:rsidR="005E7DD9" w:rsidRPr="005E7DD9" w14:paraId="1204BD1A" w14:textId="77777777">
              <w:trPr>
                <w:tblCellSpacing w:w="0" w:type="dxa"/>
              </w:trPr>
              <w:tc>
                <w:tcPr>
                  <w:tcW w:w="0" w:type="auto"/>
                  <w:hideMark/>
                </w:tcPr>
                <w:p w14:paraId="57A192BB" w14:textId="77777777" w:rsidR="005E7DD9" w:rsidRPr="005E7DD9" w:rsidRDefault="005E7DD9" w:rsidP="00B05842">
                  <w:pPr>
                    <w:spacing w:before="12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(a)</w:t>
                  </w:r>
                </w:p>
              </w:tc>
              <w:tc>
                <w:tcPr>
                  <w:tcW w:w="0" w:type="auto"/>
                  <w:hideMark/>
                </w:tcPr>
                <w:p w14:paraId="6C86FF80" w14:textId="77777777" w:rsidR="005E7DD9" w:rsidRPr="005E7DD9" w:rsidRDefault="005E7DD9" w:rsidP="00B05842">
                  <w:pPr>
                    <w:spacing w:before="12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participation in share capital and voting rights for existing shareholders before and after the capital increase resulting from the public offer, with the assumption that existing shareholders do not subscribe for the new shares;</w:t>
                  </w:r>
                </w:p>
              </w:tc>
            </w:tr>
            <w:tr w:rsidR="005E7DD9" w:rsidRPr="005E7DD9" w14:paraId="185B942E" w14:textId="77777777" w:rsidTr="00631365">
              <w:trPr>
                <w:trHeight w:val="694"/>
                <w:tblCellSpacing w:w="0" w:type="dxa"/>
              </w:trPr>
              <w:tc>
                <w:tcPr>
                  <w:tcW w:w="0" w:type="auto"/>
                  <w:hideMark/>
                </w:tcPr>
                <w:p w14:paraId="0E175746" w14:textId="77777777" w:rsidR="005E7DD9" w:rsidRPr="005E7DD9" w:rsidRDefault="005E7DD9" w:rsidP="00B05842">
                  <w:pPr>
                    <w:spacing w:before="12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(b)</w:t>
                  </w:r>
                </w:p>
              </w:tc>
              <w:tc>
                <w:tcPr>
                  <w:tcW w:w="0" w:type="auto"/>
                  <w:hideMark/>
                </w:tcPr>
                <w:p w14:paraId="307BCC5B" w14:textId="77777777" w:rsidR="005E7DD9" w:rsidRPr="005E7DD9" w:rsidRDefault="005E7DD9" w:rsidP="00B05842">
                  <w:pPr>
                    <w:spacing w:before="12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the net asset value per share as of the date of the latest balance sheet before the public offer (selling offer and/or capital increase) and the offering price per share within that public offer.</w:t>
                  </w:r>
                </w:p>
              </w:tc>
            </w:tr>
          </w:tbl>
          <w:p w14:paraId="0C506961" w14:textId="77777777" w:rsidR="005E7DD9" w:rsidRPr="005E7DD9" w:rsidRDefault="005E7DD9" w:rsidP="005E7DD9">
            <w:pPr>
              <w:jc w:val="left"/>
              <w:rPr>
                <w:rFonts w:ascii="Times New Roman" w:eastAsia="Times New Roman" w:hAnsi="Times New Roman" w:cs="Times New Roman"/>
                <w:color w:val="000000"/>
                <w:sz w:val="16"/>
                <w:szCs w:val="16"/>
                <w:lang w:val="en-IE" w:eastAsia="en-IE"/>
              </w:rPr>
            </w:pPr>
          </w:p>
        </w:tc>
        <w:tc>
          <w:tcPr>
            <w:tcW w:w="386" w:type="pct"/>
          </w:tcPr>
          <w:p w14:paraId="03E7585A"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567" w:type="pct"/>
          </w:tcPr>
          <w:p w14:paraId="5D352B51"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884" w:type="pct"/>
          </w:tcPr>
          <w:p w14:paraId="5BCBAC39"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r>
      <w:tr w:rsidR="005E7DD9" w:rsidRPr="005E7DD9" w14:paraId="30E7DB9B" w14:textId="77777777" w:rsidTr="00294AF1">
        <w:trPr>
          <w:tblCellSpacing w:w="0" w:type="dxa"/>
        </w:trPr>
        <w:tc>
          <w:tcPr>
            <w:tcW w:w="0" w:type="auto"/>
            <w:hideMark/>
          </w:tcPr>
          <w:p w14:paraId="66628CF9"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Item 9.2</w:t>
            </w:r>
          </w:p>
        </w:tc>
        <w:tc>
          <w:tcPr>
            <w:tcW w:w="2484" w:type="pct"/>
            <w:hideMark/>
          </w:tcPr>
          <w:p w14:paraId="6DC7241D"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Where existing shareholders will be diluted regardless of whether they subscribe for their entitlement, because a part of the relevant share issue is reserved only for certain investors (e.g. an institutional placing coupled with an offer to shareholders), an indication of the dilution existing shareholders will experience should also be presented on the basis that they do take up their entitlement (in addition to the situation where they do not).</w:t>
            </w:r>
          </w:p>
        </w:tc>
        <w:tc>
          <w:tcPr>
            <w:tcW w:w="386" w:type="pct"/>
          </w:tcPr>
          <w:p w14:paraId="0BC16FD0"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567" w:type="pct"/>
          </w:tcPr>
          <w:p w14:paraId="16EB3B08"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884" w:type="pct"/>
          </w:tcPr>
          <w:p w14:paraId="59446BC9"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r>
      <w:tr w:rsidR="005E7DD9" w:rsidRPr="005E7DD9" w14:paraId="516A185F" w14:textId="77777777" w:rsidTr="00294AF1">
        <w:trPr>
          <w:tblCellSpacing w:w="0" w:type="dxa"/>
        </w:trPr>
        <w:tc>
          <w:tcPr>
            <w:tcW w:w="0" w:type="auto"/>
            <w:shd w:val="clear" w:color="auto" w:fill="D9D9D9" w:themeFill="background1" w:themeFillShade="D9"/>
            <w:hideMark/>
          </w:tcPr>
          <w:p w14:paraId="725740CE"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SECTION 10</w:t>
            </w:r>
          </w:p>
        </w:tc>
        <w:tc>
          <w:tcPr>
            <w:tcW w:w="2484" w:type="pct"/>
            <w:shd w:val="clear" w:color="auto" w:fill="D9D9D9" w:themeFill="background1" w:themeFillShade="D9"/>
            <w:hideMark/>
          </w:tcPr>
          <w:p w14:paraId="185E0C75"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ADDITIONAL INFORMATION</w:t>
            </w:r>
          </w:p>
        </w:tc>
        <w:tc>
          <w:tcPr>
            <w:tcW w:w="386" w:type="pct"/>
            <w:shd w:val="clear" w:color="auto" w:fill="D9D9D9" w:themeFill="background1" w:themeFillShade="D9"/>
          </w:tcPr>
          <w:p w14:paraId="6B10B473"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p>
        </w:tc>
        <w:tc>
          <w:tcPr>
            <w:tcW w:w="567" w:type="pct"/>
            <w:shd w:val="clear" w:color="auto" w:fill="D9D9D9" w:themeFill="background1" w:themeFillShade="D9"/>
          </w:tcPr>
          <w:p w14:paraId="7AE798B5"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p>
        </w:tc>
        <w:tc>
          <w:tcPr>
            <w:tcW w:w="884" w:type="pct"/>
            <w:shd w:val="clear" w:color="auto" w:fill="D9D9D9" w:themeFill="background1" w:themeFillShade="D9"/>
          </w:tcPr>
          <w:p w14:paraId="21DA5E8D"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p>
        </w:tc>
      </w:tr>
      <w:tr w:rsidR="005E7DD9" w:rsidRPr="005E7DD9" w14:paraId="0542812C" w14:textId="77777777" w:rsidTr="00294AF1">
        <w:trPr>
          <w:tblCellSpacing w:w="0" w:type="dxa"/>
        </w:trPr>
        <w:tc>
          <w:tcPr>
            <w:tcW w:w="0" w:type="auto"/>
            <w:hideMark/>
          </w:tcPr>
          <w:p w14:paraId="6E35C37C"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Item 10.1</w:t>
            </w:r>
          </w:p>
        </w:tc>
        <w:tc>
          <w:tcPr>
            <w:tcW w:w="2484" w:type="pct"/>
            <w:hideMark/>
          </w:tcPr>
          <w:p w14:paraId="1F99571F"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If advisors connected with an issue are referred to in the securities note, a statement of the capacity in which the advisors have acted.</w:t>
            </w:r>
          </w:p>
        </w:tc>
        <w:tc>
          <w:tcPr>
            <w:tcW w:w="386" w:type="pct"/>
          </w:tcPr>
          <w:p w14:paraId="58B00977"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567" w:type="pct"/>
          </w:tcPr>
          <w:p w14:paraId="746805D3"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884" w:type="pct"/>
          </w:tcPr>
          <w:p w14:paraId="55B4698F"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r>
      <w:tr w:rsidR="005E7DD9" w:rsidRPr="005E7DD9" w14:paraId="6AB4D1DA" w14:textId="77777777" w:rsidTr="00294AF1">
        <w:trPr>
          <w:tblCellSpacing w:w="0" w:type="dxa"/>
        </w:trPr>
        <w:tc>
          <w:tcPr>
            <w:tcW w:w="0" w:type="auto"/>
            <w:hideMark/>
          </w:tcPr>
          <w:p w14:paraId="63622FE0" w14:textId="77777777" w:rsidR="005E7DD9" w:rsidRPr="005E7DD9" w:rsidRDefault="005E7DD9" w:rsidP="005E7DD9">
            <w:pPr>
              <w:spacing w:before="60" w:after="60"/>
              <w:jc w:val="left"/>
              <w:rPr>
                <w:rFonts w:ascii="Times New Roman" w:eastAsia="Times New Roman" w:hAnsi="Times New Roman" w:cs="Times New Roman"/>
                <w:b/>
                <w:color w:val="000000"/>
                <w:sz w:val="16"/>
                <w:szCs w:val="16"/>
                <w:lang w:val="en-IE" w:eastAsia="en-IE"/>
              </w:rPr>
            </w:pPr>
            <w:r w:rsidRPr="005E7DD9">
              <w:rPr>
                <w:rFonts w:ascii="Times New Roman" w:eastAsia="Times New Roman" w:hAnsi="Times New Roman" w:cs="Times New Roman"/>
                <w:b/>
                <w:color w:val="000000"/>
                <w:sz w:val="16"/>
                <w:szCs w:val="16"/>
                <w:lang w:val="en-IE" w:eastAsia="en-IE"/>
              </w:rPr>
              <w:t>Item 10.2</w:t>
            </w:r>
          </w:p>
        </w:tc>
        <w:tc>
          <w:tcPr>
            <w:tcW w:w="2484" w:type="pct"/>
            <w:hideMark/>
          </w:tcPr>
          <w:p w14:paraId="48D39BBC" w14:textId="77777777" w:rsidR="005E7DD9" w:rsidRPr="005E7DD9" w:rsidRDefault="005E7DD9" w:rsidP="00B05842">
            <w:pPr>
              <w:spacing w:before="60" w:after="60"/>
              <w:rPr>
                <w:rFonts w:ascii="Times New Roman" w:eastAsia="Times New Roman" w:hAnsi="Times New Roman" w:cs="Times New Roman"/>
                <w:color w:val="000000"/>
                <w:sz w:val="16"/>
                <w:szCs w:val="16"/>
                <w:lang w:val="en-IE" w:eastAsia="en-IE"/>
              </w:rPr>
            </w:pPr>
            <w:r w:rsidRPr="005E7DD9">
              <w:rPr>
                <w:rFonts w:ascii="Times New Roman" w:eastAsia="Times New Roman" w:hAnsi="Times New Roman" w:cs="Times New Roman"/>
                <w:color w:val="000000"/>
                <w:sz w:val="16"/>
                <w:szCs w:val="16"/>
                <w:lang w:val="en-IE" w:eastAsia="en-IE"/>
              </w:rPr>
              <w:t>An indication of other information in the securities note which has been audited or reviewed by statutory auditors and where auditors have produced a report. Reproduction of the report or, with permission of the competent authority, a summary of the report.</w:t>
            </w:r>
          </w:p>
        </w:tc>
        <w:tc>
          <w:tcPr>
            <w:tcW w:w="386" w:type="pct"/>
          </w:tcPr>
          <w:p w14:paraId="790A62B2"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567" w:type="pct"/>
          </w:tcPr>
          <w:p w14:paraId="1E7939FB"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c>
          <w:tcPr>
            <w:tcW w:w="884" w:type="pct"/>
          </w:tcPr>
          <w:p w14:paraId="2BB21AA4" w14:textId="77777777" w:rsidR="005E7DD9" w:rsidRPr="005E7DD9" w:rsidRDefault="005E7DD9" w:rsidP="005E7DD9">
            <w:pPr>
              <w:spacing w:before="60" w:after="60"/>
              <w:jc w:val="left"/>
              <w:rPr>
                <w:rFonts w:ascii="Times New Roman" w:eastAsia="Times New Roman" w:hAnsi="Times New Roman" w:cs="Times New Roman"/>
                <w:color w:val="000000"/>
                <w:sz w:val="16"/>
                <w:szCs w:val="16"/>
                <w:lang w:val="en-IE" w:eastAsia="en-IE"/>
              </w:rPr>
            </w:pPr>
          </w:p>
        </w:tc>
      </w:tr>
    </w:tbl>
    <w:p w14:paraId="35E394F4" w14:textId="77777777" w:rsidR="00FC5480" w:rsidRDefault="00FC5480" w:rsidP="00FC5480">
      <w:pPr>
        <w:autoSpaceDE w:val="0"/>
        <w:autoSpaceDN w:val="0"/>
        <w:adjustRightInd w:val="0"/>
        <w:jc w:val="left"/>
        <w:rPr>
          <w:rFonts w:ascii="Times New Roman" w:hAnsi="Times New Roman" w:cs="Times New Roman"/>
          <w:color w:val="000000"/>
          <w:sz w:val="16"/>
          <w:szCs w:val="16"/>
        </w:rPr>
      </w:pPr>
    </w:p>
    <w:p w14:paraId="3282B160" w14:textId="77777777" w:rsidR="00294AF1" w:rsidRDefault="00294AF1" w:rsidP="00FC5480">
      <w:pPr>
        <w:autoSpaceDE w:val="0"/>
        <w:autoSpaceDN w:val="0"/>
        <w:adjustRightInd w:val="0"/>
        <w:jc w:val="left"/>
        <w:rPr>
          <w:rFonts w:ascii="Times New Roman" w:hAnsi="Times New Roman" w:cs="Times New Roman"/>
          <w:color w:val="000000"/>
          <w:sz w:val="16"/>
          <w:szCs w:val="16"/>
        </w:rPr>
      </w:pPr>
    </w:p>
    <w:p w14:paraId="6E74DE4E" w14:textId="49DC2048" w:rsidR="00DD0219" w:rsidRPr="00631365" w:rsidRDefault="00DD0219" w:rsidP="00631365">
      <w:pPr>
        <w:pStyle w:val="Paragrafoelenco"/>
        <w:numPr>
          <w:ilvl w:val="0"/>
          <w:numId w:val="29"/>
        </w:numPr>
        <w:spacing w:after="160" w:line="259" w:lineRule="auto"/>
        <w:rPr>
          <w:rFonts w:ascii="Times New Roman" w:hAnsi="Times New Roman" w:cs="Times New Roman"/>
        </w:rPr>
      </w:pPr>
      <w:bookmarkStart w:id="0" w:name="_Hlk148341861"/>
      <w:bookmarkStart w:id="1" w:name="_Hlk148357178"/>
      <w:r w:rsidRPr="00DD0219">
        <w:rPr>
          <w:rFonts w:ascii="Times New Roman" w:hAnsi="Times New Roman" w:cs="Times New Roman"/>
        </w:rPr>
        <w:t xml:space="preserve">If the order of the information included in the draft prospectus is different from the order in which said information is presented in the Annex of the Delegated Regulation (EU) 2019/980, </w:t>
      </w:r>
      <w:r w:rsidR="00631365" w:rsidRPr="000F3495">
        <w:rPr>
          <w:rFonts w:ascii="Times New Roman" w:hAnsi="Times New Roman" w:cs="Times New Roman"/>
        </w:rPr>
        <w:t xml:space="preserve">the list of cross references indicates </w:t>
      </w:r>
      <w:r w:rsidR="00631365">
        <w:rPr>
          <w:rFonts w:ascii="Times New Roman" w:hAnsi="Times New Roman" w:cs="Times New Roman"/>
        </w:rPr>
        <w:t xml:space="preserve">the </w:t>
      </w:r>
      <w:r w:rsidR="00631365" w:rsidRPr="000F3495">
        <w:rPr>
          <w:rFonts w:ascii="Times New Roman" w:hAnsi="Times New Roman" w:cs="Times New Roman"/>
        </w:rPr>
        <w:t>page and p</w:t>
      </w:r>
      <w:r w:rsidR="00631365" w:rsidRPr="000F3495">
        <w:rPr>
          <w:rFonts w:ascii="Times New Roman" w:eastAsiaTheme="minorHAnsi" w:hAnsi="Times New Roman" w:cs="Times New Roman"/>
          <w:lang w:eastAsia="en-US"/>
        </w:rPr>
        <w:t>aragraph</w:t>
      </w:r>
      <w:r w:rsidR="00631365" w:rsidRPr="000F3495">
        <w:rPr>
          <w:rFonts w:ascii="Times New Roman" w:hAnsi="Times New Roman" w:cs="Times New Roman"/>
        </w:rPr>
        <w:t xml:space="preserve"> of the prospectus to which that information corresponds </w:t>
      </w:r>
      <w:r w:rsidR="00631365">
        <w:rPr>
          <w:rFonts w:ascii="Times New Roman" w:hAnsi="Times New Roman" w:cs="Times New Roman"/>
        </w:rPr>
        <w:t xml:space="preserve">in </w:t>
      </w:r>
      <w:r w:rsidR="00631365" w:rsidRPr="000F3495">
        <w:rPr>
          <w:rFonts w:ascii="Times New Roman" w:hAnsi="Times New Roman" w:cs="Times New Roman"/>
        </w:rPr>
        <w:t>the Annex.</w:t>
      </w:r>
    </w:p>
    <w:p w14:paraId="14814588" w14:textId="77777777" w:rsidR="00DD0219" w:rsidRPr="00DD0219" w:rsidRDefault="00DD0219" w:rsidP="00DD0219">
      <w:pPr>
        <w:pStyle w:val="Paragrafoelenco"/>
        <w:ind w:left="360"/>
        <w:rPr>
          <w:rFonts w:ascii="Times New Roman" w:hAnsi="Times New Roman" w:cs="Times New Roman"/>
        </w:rPr>
      </w:pPr>
    </w:p>
    <w:p w14:paraId="3E553B29" w14:textId="13A90F56" w:rsidR="00DD0219" w:rsidRPr="00DD0219" w:rsidRDefault="00DD0219" w:rsidP="00DD0219">
      <w:pPr>
        <w:pStyle w:val="Paragrafoelenco"/>
        <w:numPr>
          <w:ilvl w:val="0"/>
          <w:numId w:val="29"/>
        </w:numPr>
        <w:spacing w:after="160" w:line="259" w:lineRule="auto"/>
        <w:rPr>
          <w:rFonts w:ascii="Times New Roman" w:hAnsi="Times New Roman" w:cs="Times New Roman"/>
        </w:rPr>
      </w:pPr>
      <w:r w:rsidRPr="00DD0219">
        <w:rPr>
          <w:rFonts w:ascii="Times New Roman" w:hAnsi="Times New Roman" w:cs="Times New Roman"/>
        </w:rPr>
        <w:t xml:space="preserve">Mark as "NOT APPLICABLE" or specify the "MISSING INFORMATION ELEMENTS" </w:t>
      </w:r>
      <w:proofErr w:type="gramStart"/>
      <w:r w:rsidRPr="00DD0219">
        <w:rPr>
          <w:rFonts w:ascii="Times New Roman" w:hAnsi="Times New Roman" w:cs="Times New Roman"/>
        </w:rPr>
        <w:t>i.e.</w:t>
      </w:r>
      <w:proofErr w:type="gramEnd"/>
      <w:r w:rsidRPr="00DD0219">
        <w:rPr>
          <w:rFonts w:ascii="Times New Roman" w:hAnsi="Times New Roman" w:cs="Times New Roman"/>
        </w:rPr>
        <w:t xml:space="preserve"> the elements not yet included in the draft document sent to Consob. In this case the expected date of inclusion must be specified, </w:t>
      </w:r>
      <w:proofErr w:type="gramStart"/>
      <w:r w:rsidRPr="00DD0219">
        <w:rPr>
          <w:rFonts w:ascii="Times New Roman" w:hAnsi="Times New Roman" w:cs="Times New Roman"/>
        </w:rPr>
        <w:t>taking into account</w:t>
      </w:r>
      <w:proofErr w:type="gramEnd"/>
      <w:r w:rsidRPr="00DD0219">
        <w:rPr>
          <w:rFonts w:ascii="Times New Roman" w:hAnsi="Times New Roman" w:cs="Times New Roman"/>
        </w:rPr>
        <w:t xml:space="preserve"> that they must be sent to Consob in time for the conclusion of the </w:t>
      </w:r>
      <w:r w:rsidR="00631365">
        <w:rPr>
          <w:rFonts w:ascii="Times New Roman" w:hAnsi="Times New Roman" w:cs="Times New Roman"/>
        </w:rPr>
        <w:t>scrutiny</w:t>
      </w:r>
      <w:r w:rsidRPr="00DD0219">
        <w:rPr>
          <w:rFonts w:ascii="Times New Roman" w:hAnsi="Times New Roman" w:cs="Times New Roman"/>
        </w:rPr>
        <w:t>.</w:t>
      </w:r>
      <w:bookmarkEnd w:id="0"/>
      <w:bookmarkEnd w:id="1"/>
    </w:p>
    <w:p w14:paraId="323985ED" w14:textId="77777777" w:rsidR="00294AF1" w:rsidRPr="005E7DD9" w:rsidRDefault="00294AF1" w:rsidP="00FC5480">
      <w:pPr>
        <w:autoSpaceDE w:val="0"/>
        <w:autoSpaceDN w:val="0"/>
        <w:adjustRightInd w:val="0"/>
        <w:jc w:val="left"/>
        <w:rPr>
          <w:rFonts w:ascii="Times New Roman" w:hAnsi="Times New Roman" w:cs="Times New Roman"/>
          <w:color w:val="000000"/>
          <w:sz w:val="16"/>
          <w:szCs w:val="16"/>
        </w:rPr>
      </w:pPr>
    </w:p>
    <w:sectPr w:rsidR="00294AF1" w:rsidRPr="005E7DD9" w:rsidSect="00055CE0">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4A0796" w14:textId="77777777" w:rsidR="006A50E8" w:rsidRDefault="006A50E8" w:rsidP="007B3734">
      <w:r>
        <w:separator/>
      </w:r>
    </w:p>
  </w:endnote>
  <w:endnote w:type="continuationSeparator" w:id="0">
    <w:p w14:paraId="6E2D2BFD" w14:textId="77777777" w:rsidR="006A50E8" w:rsidRDefault="006A50E8" w:rsidP="007B3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EE7F9" w14:textId="77777777" w:rsidR="00344B84" w:rsidRDefault="00344B8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83FDF" w14:textId="77777777" w:rsidR="00344B84" w:rsidRDefault="00344B84">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B16CE" w14:textId="77777777" w:rsidR="00344B84" w:rsidRDefault="00344B8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4B09B" w14:textId="77777777" w:rsidR="006A50E8" w:rsidRDefault="006A50E8" w:rsidP="007B3734">
      <w:r>
        <w:separator/>
      </w:r>
    </w:p>
  </w:footnote>
  <w:footnote w:type="continuationSeparator" w:id="0">
    <w:p w14:paraId="6A223178" w14:textId="77777777" w:rsidR="006A50E8" w:rsidRDefault="006A50E8" w:rsidP="007B37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5FF81" w14:textId="77777777" w:rsidR="007B3734" w:rsidRPr="00BE0FD4" w:rsidRDefault="00B05842" w:rsidP="00C81392">
    <w:pPr>
      <w:pStyle w:val="Intestazione"/>
      <w:jc w:val="left"/>
    </w:pPr>
    <w:fldSimple w:instr=" DOCPROPERTY bjHeaderEvenPageDocProperty \* MERGEFORMAT " w:fldLock="1">
      <w:r w:rsidR="00C81392" w:rsidRPr="00C81392">
        <w:rPr>
          <w:rFonts w:ascii="Times New Roman" w:hAnsi="Times New Roman" w:cs="Times New Roman"/>
          <w:color w:val="000000"/>
          <w:sz w:val="24"/>
        </w:rPr>
        <w:t xml:space="preserve"> </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B559A" w14:textId="77777777" w:rsidR="007B3734" w:rsidRPr="00BE0FD4" w:rsidRDefault="00B05842" w:rsidP="00C81392">
    <w:pPr>
      <w:pStyle w:val="Intestazione"/>
      <w:jc w:val="left"/>
    </w:pPr>
    <w:fldSimple w:instr=" DOCPROPERTY bjHeaderBothDocProperty \* MERGEFORMAT " w:fldLock="1">
      <w:r w:rsidR="00C81392" w:rsidRPr="00C81392">
        <w:rPr>
          <w:rFonts w:ascii="Times New Roman" w:hAnsi="Times New Roman" w:cs="Times New Roman"/>
          <w:color w:val="000000"/>
          <w:sz w:val="24"/>
        </w:rPr>
        <w:t xml:space="preserve"> </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7A295" w14:textId="77777777" w:rsidR="007B3734" w:rsidRPr="00BE0FD4" w:rsidRDefault="00B05842" w:rsidP="00C81392">
    <w:pPr>
      <w:pStyle w:val="Intestazione"/>
      <w:jc w:val="left"/>
    </w:pPr>
    <w:fldSimple w:instr=" DOCPROPERTY bjHeaderFirstPageDocProperty \* MERGEFORMAT " w:fldLock="1">
      <w:r w:rsidR="00C81392" w:rsidRPr="00C81392">
        <w:rPr>
          <w:rFonts w:ascii="Times New Roman" w:hAnsi="Times New Roman" w:cs="Times New Roman"/>
          <w:color w:val="000000"/>
          <w:sz w:val="24"/>
        </w:rPr>
        <w:t xml:space="preserve"> </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E52B3"/>
    <w:multiLevelType w:val="hybridMultilevel"/>
    <w:tmpl w:val="CB2E50F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73704BC"/>
    <w:multiLevelType w:val="hybridMultilevel"/>
    <w:tmpl w:val="9F92332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0A772DCE"/>
    <w:multiLevelType w:val="hybridMultilevel"/>
    <w:tmpl w:val="2EAE502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0D8C55F7"/>
    <w:multiLevelType w:val="hybridMultilevel"/>
    <w:tmpl w:val="0B249DA0"/>
    <w:lvl w:ilvl="0" w:tplc="D71E3300">
      <w:start w:val="1"/>
      <w:numFmt w:val="lowerLetter"/>
      <w:lvlText w:val="(%1)"/>
      <w:lvlJc w:val="left"/>
      <w:pPr>
        <w:ind w:left="810" w:hanging="45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102A4BBA"/>
    <w:multiLevelType w:val="hybridMultilevel"/>
    <w:tmpl w:val="E744BAF0"/>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191B5ABE"/>
    <w:multiLevelType w:val="hybridMultilevel"/>
    <w:tmpl w:val="EE549D8A"/>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21660980"/>
    <w:multiLevelType w:val="hybridMultilevel"/>
    <w:tmpl w:val="2FEC00B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268023D6"/>
    <w:multiLevelType w:val="hybridMultilevel"/>
    <w:tmpl w:val="0D1AE17E"/>
    <w:lvl w:ilvl="0" w:tplc="5BC6200E">
      <w:start w:val="1"/>
      <w:numFmt w:val="lowerLetter"/>
      <w:lvlText w:val="(%1)"/>
      <w:lvlJc w:val="left"/>
      <w:pPr>
        <w:ind w:left="735" w:hanging="37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2C8B1473"/>
    <w:multiLevelType w:val="hybridMultilevel"/>
    <w:tmpl w:val="924023F2"/>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304910EE"/>
    <w:multiLevelType w:val="hybridMultilevel"/>
    <w:tmpl w:val="EB34BB4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31537D20"/>
    <w:multiLevelType w:val="hybridMultilevel"/>
    <w:tmpl w:val="9CF6316E"/>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3227424B"/>
    <w:multiLevelType w:val="hybridMultilevel"/>
    <w:tmpl w:val="0FEE7260"/>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333A004A"/>
    <w:multiLevelType w:val="hybridMultilevel"/>
    <w:tmpl w:val="D0F4B67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3712759D"/>
    <w:multiLevelType w:val="hybridMultilevel"/>
    <w:tmpl w:val="2C6E07D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371B42A7"/>
    <w:multiLevelType w:val="hybridMultilevel"/>
    <w:tmpl w:val="98E05A2E"/>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39B47CB0"/>
    <w:multiLevelType w:val="hybridMultilevel"/>
    <w:tmpl w:val="6FA6C614"/>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44C74B3D"/>
    <w:multiLevelType w:val="hybridMultilevel"/>
    <w:tmpl w:val="67B63F6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46CE168B"/>
    <w:multiLevelType w:val="hybridMultilevel"/>
    <w:tmpl w:val="60C0350E"/>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47DD1A1C"/>
    <w:multiLevelType w:val="hybridMultilevel"/>
    <w:tmpl w:val="22F43786"/>
    <w:lvl w:ilvl="0" w:tplc="69CAD22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52280DCA"/>
    <w:multiLevelType w:val="hybridMultilevel"/>
    <w:tmpl w:val="77322E46"/>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54057821"/>
    <w:multiLevelType w:val="hybridMultilevel"/>
    <w:tmpl w:val="ACE2F9F2"/>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56EB2F12"/>
    <w:multiLevelType w:val="hybridMultilevel"/>
    <w:tmpl w:val="525608E6"/>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576E6492"/>
    <w:multiLevelType w:val="hybridMultilevel"/>
    <w:tmpl w:val="E228B3F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15:restartNumberingAfterBreak="0">
    <w:nsid w:val="672E0C1E"/>
    <w:multiLevelType w:val="hybridMultilevel"/>
    <w:tmpl w:val="FFF4EDAC"/>
    <w:lvl w:ilvl="0" w:tplc="5BC6200E">
      <w:start w:val="1"/>
      <w:numFmt w:val="lowerLetter"/>
      <w:lvlText w:val="(%1)"/>
      <w:lvlJc w:val="left"/>
      <w:pPr>
        <w:ind w:left="735" w:hanging="37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15:restartNumberingAfterBreak="0">
    <w:nsid w:val="73640A94"/>
    <w:multiLevelType w:val="hybridMultilevel"/>
    <w:tmpl w:val="1EAC2C1A"/>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15:restartNumberingAfterBreak="0">
    <w:nsid w:val="797144DD"/>
    <w:multiLevelType w:val="hybridMultilevel"/>
    <w:tmpl w:val="1D4C6128"/>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7E833401"/>
    <w:multiLevelType w:val="hybridMultilevel"/>
    <w:tmpl w:val="72CC7070"/>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15:restartNumberingAfterBreak="0">
    <w:nsid w:val="7E8D4C0D"/>
    <w:multiLevelType w:val="hybridMultilevel"/>
    <w:tmpl w:val="4AC4CAE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7FE12918"/>
    <w:multiLevelType w:val="hybridMultilevel"/>
    <w:tmpl w:val="63228A84"/>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2101484632">
    <w:abstractNumId w:val="8"/>
  </w:num>
  <w:num w:numId="2" w16cid:durableId="1468740507">
    <w:abstractNumId w:val="26"/>
  </w:num>
  <w:num w:numId="3" w16cid:durableId="674576742">
    <w:abstractNumId w:val="27"/>
  </w:num>
  <w:num w:numId="4" w16cid:durableId="372072996">
    <w:abstractNumId w:val="24"/>
  </w:num>
  <w:num w:numId="5" w16cid:durableId="1957758243">
    <w:abstractNumId w:val="13"/>
  </w:num>
  <w:num w:numId="6" w16cid:durableId="94207780">
    <w:abstractNumId w:val="16"/>
  </w:num>
  <w:num w:numId="7" w16cid:durableId="1170289380">
    <w:abstractNumId w:val="23"/>
  </w:num>
  <w:num w:numId="8" w16cid:durableId="166986591">
    <w:abstractNumId w:val="7"/>
  </w:num>
  <w:num w:numId="9" w16cid:durableId="83692809">
    <w:abstractNumId w:val="3"/>
  </w:num>
  <w:num w:numId="10" w16cid:durableId="190188171">
    <w:abstractNumId w:val="11"/>
  </w:num>
  <w:num w:numId="11" w16cid:durableId="607930730">
    <w:abstractNumId w:val="9"/>
  </w:num>
  <w:num w:numId="12" w16cid:durableId="1764648216">
    <w:abstractNumId w:val="4"/>
  </w:num>
  <w:num w:numId="13" w16cid:durableId="1585919692">
    <w:abstractNumId w:val="2"/>
  </w:num>
  <w:num w:numId="14" w16cid:durableId="1266040310">
    <w:abstractNumId w:val="15"/>
  </w:num>
  <w:num w:numId="15" w16cid:durableId="1466892345">
    <w:abstractNumId w:val="17"/>
  </w:num>
  <w:num w:numId="16" w16cid:durableId="1531531296">
    <w:abstractNumId w:val="19"/>
  </w:num>
  <w:num w:numId="17" w16cid:durableId="85082557">
    <w:abstractNumId w:val="21"/>
  </w:num>
  <w:num w:numId="18" w16cid:durableId="636255302">
    <w:abstractNumId w:val="22"/>
  </w:num>
  <w:num w:numId="19" w16cid:durableId="1317228550">
    <w:abstractNumId w:val="10"/>
  </w:num>
  <w:num w:numId="20" w16cid:durableId="888540357">
    <w:abstractNumId w:val="0"/>
  </w:num>
  <w:num w:numId="21" w16cid:durableId="348219295">
    <w:abstractNumId w:val="1"/>
  </w:num>
  <w:num w:numId="22" w16cid:durableId="1726566313">
    <w:abstractNumId w:val="14"/>
  </w:num>
  <w:num w:numId="23" w16cid:durableId="1501312379">
    <w:abstractNumId w:val="25"/>
  </w:num>
  <w:num w:numId="24" w16cid:durableId="2143379428">
    <w:abstractNumId w:val="12"/>
  </w:num>
  <w:num w:numId="25" w16cid:durableId="1044139027">
    <w:abstractNumId w:val="5"/>
  </w:num>
  <w:num w:numId="26" w16cid:durableId="1986473881">
    <w:abstractNumId w:val="6"/>
  </w:num>
  <w:num w:numId="27" w16cid:durableId="1393311256">
    <w:abstractNumId w:val="28"/>
  </w:num>
  <w:num w:numId="28" w16cid:durableId="1809201113">
    <w:abstractNumId w:val="20"/>
  </w:num>
  <w:num w:numId="29" w16cid:durableId="5593624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34FD"/>
    <w:rsid w:val="00040EDC"/>
    <w:rsid w:val="00055CE0"/>
    <w:rsid w:val="000834FD"/>
    <w:rsid w:val="0009569E"/>
    <w:rsid w:val="000B1CF5"/>
    <w:rsid w:val="000C0136"/>
    <w:rsid w:val="000D6B0A"/>
    <w:rsid w:val="000E2935"/>
    <w:rsid w:val="00126FF8"/>
    <w:rsid w:val="001469EA"/>
    <w:rsid w:val="001C1DFC"/>
    <w:rsid w:val="002010F7"/>
    <w:rsid w:val="00240637"/>
    <w:rsid w:val="00243F71"/>
    <w:rsid w:val="002461E0"/>
    <w:rsid w:val="00261A2E"/>
    <w:rsid w:val="00284B88"/>
    <w:rsid w:val="00292A1F"/>
    <w:rsid w:val="00293B4C"/>
    <w:rsid w:val="00294AF1"/>
    <w:rsid w:val="002A5169"/>
    <w:rsid w:val="002D0FA2"/>
    <w:rsid w:val="00344B84"/>
    <w:rsid w:val="00383B26"/>
    <w:rsid w:val="003866B8"/>
    <w:rsid w:val="0039162A"/>
    <w:rsid w:val="003A6BF8"/>
    <w:rsid w:val="003B1B02"/>
    <w:rsid w:val="0048509B"/>
    <w:rsid w:val="00485321"/>
    <w:rsid w:val="004871D6"/>
    <w:rsid w:val="0049136E"/>
    <w:rsid w:val="00492717"/>
    <w:rsid w:val="004A3559"/>
    <w:rsid w:val="004D3E3E"/>
    <w:rsid w:val="004E77C6"/>
    <w:rsid w:val="004F23B5"/>
    <w:rsid w:val="004F5055"/>
    <w:rsid w:val="00573763"/>
    <w:rsid w:val="005A222B"/>
    <w:rsid w:val="005A7B1C"/>
    <w:rsid w:val="005C01C7"/>
    <w:rsid w:val="005C5BCA"/>
    <w:rsid w:val="005E7DD9"/>
    <w:rsid w:val="0062058C"/>
    <w:rsid w:val="00631365"/>
    <w:rsid w:val="00667FB1"/>
    <w:rsid w:val="00682754"/>
    <w:rsid w:val="006A50E8"/>
    <w:rsid w:val="006B14ED"/>
    <w:rsid w:val="006C3378"/>
    <w:rsid w:val="006E5976"/>
    <w:rsid w:val="006E757F"/>
    <w:rsid w:val="00733393"/>
    <w:rsid w:val="0079322D"/>
    <w:rsid w:val="007A5B92"/>
    <w:rsid w:val="007B3734"/>
    <w:rsid w:val="007D4572"/>
    <w:rsid w:val="007D6260"/>
    <w:rsid w:val="007E7B21"/>
    <w:rsid w:val="007F586C"/>
    <w:rsid w:val="008146B1"/>
    <w:rsid w:val="00822ADB"/>
    <w:rsid w:val="008314BC"/>
    <w:rsid w:val="00865737"/>
    <w:rsid w:val="00872934"/>
    <w:rsid w:val="008844A5"/>
    <w:rsid w:val="00894115"/>
    <w:rsid w:val="00896FC6"/>
    <w:rsid w:val="008A5AC5"/>
    <w:rsid w:val="008E2A3E"/>
    <w:rsid w:val="00903425"/>
    <w:rsid w:val="00904AFE"/>
    <w:rsid w:val="009571CF"/>
    <w:rsid w:val="009802AA"/>
    <w:rsid w:val="009E09E3"/>
    <w:rsid w:val="00A00382"/>
    <w:rsid w:val="00A165B7"/>
    <w:rsid w:val="00A93C7F"/>
    <w:rsid w:val="00AA0AD6"/>
    <w:rsid w:val="00AF4DCD"/>
    <w:rsid w:val="00B05842"/>
    <w:rsid w:val="00B14764"/>
    <w:rsid w:val="00B42C23"/>
    <w:rsid w:val="00BA48E9"/>
    <w:rsid w:val="00BC34E3"/>
    <w:rsid w:val="00BD3CA8"/>
    <w:rsid w:val="00BE0FD4"/>
    <w:rsid w:val="00C22CE6"/>
    <w:rsid w:val="00C402FA"/>
    <w:rsid w:val="00C450BC"/>
    <w:rsid w:val="00C46870"/>
    <w:rsid w:val="00C5150A"/>
    <w:rsid w:val="00C64761"/>
    <w:rsid w:val="00C81392"/>
    <w:rsid w:val="00C979A0"/>
    <w:rsid w:val="00CB7FBD"/>
    <w:rsid w:val="00CC0725"/>
    <w:rsid w:val="00D103A7"/>
    <w:rsid w:val="00D722E4"/>
    <w:rsid w:val="00D7521D"/>
    <w:rsid w:val="00DA28A6"/>
    <w:rsid w:val="00DD0219"/>
    <w:rsid w:val="00DE4013"/>
    <w:rsid w:val="00E63A41"/>
    <w:rsid w:val="00E83778"/>
    <w:rsid w:val="00E904C6"/>
    <w:rsid w:val="00E946E3"/>
    <w:rsid w:val="00E954DD"/>
    <w:rsid w:val="00EA2299"/>
    <w:rsid w:val="00EA4A49"/>
    <w:rsid w:val="00EA6B7B"/>
    <w:rsid w:val="00ED6E16"/>
    <w:rsid w:val="00EF0A96"/>
    <w:rsid w:val="00EF2729"/>
    <w:rsid w:val="00F53BC2"/>
    <w:rsid w:val="00F574F9"/>
    <w:rsid w:val="00F769D1"/>
    <w:rsid w:val="00FC2622"/>
    <w:rsid w:val="00FC5480"/>
    <w:rsid w:val="00FE07D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960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834FD"/>
    <w:pPr>
      <w:spacing w:after="0" w:line="240" w:lineRule="auto"/>
      <w:jc w:val="both"/>
    </w:pPr>
    <w:rPr>
      <w:rFonts w:ascii="Arial" w:eastAsia="SimSun" w:hAnsi="Arial" w:cs="Arial"/>
      <w:lang w:val="en-GB"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0038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00382"/>
    <w:rPr>
      <w:rFonts w:ascii="Tahoma" w:eastAsia="SimSun" w:hAnsi="Tahoma" w:cs="Tahoma"/>
      <w:sz w:val="16"/>
      <w:szCs w:val="16"/>
      <w:lang w:val="en-GB" w:eastAsia="zh-CN"/>
    </w:rPr>
  </w:style>
  <w:style w:type="paragraph" w:styleId="Intestazione">
    <w:name w:val="header"/>
    <w:basedOn w:val="Normale"/>
    <w:link w:val="IntestazioneCarattere"/>
    <w:uiPriority w:val="99"/>
    <w:unhideWhenUsed/>
    <w:rsid w:val="007B3734"/>
    <w:pPr>
      <w:tabs>
        <w:tab w:val="center" w:pos="4513"/>
        <w:tab w:val="right" w:pos="9026"/>
      </w:tabs>
    </w:pPr>
  </w:style>
  <w:style w:type="character" w:customStyle="1" w:styleId="IntestazioneCarattere">
    <w:name w:val="Intestazione Carattere"/>
    <w:basedOn w:val="Carpredefinitoparagrafo"/>
    <w:link w:val="Intestazione"/>
    <w:uiPriority w:val="99"/>
    <w:rsid w:val="007B3734"/>
    <w:rPr>
      <w:rFonts w:ascii="Arial" w:eastAsia="SimSun" w:hAnsi="Arial" w:cs="Arial"/>
      <w:lang w:val="en-GB" w:eastAsia="zh-CN"/>
    </w:rPr>
  </w:style>
  <w:style w:type="paragraph" w:styleId="Pidipagina">
    <w:name w:val="footer"/>
    <w:basedOn w:val="Normale"/>
    <w:link w:val="PidipaginaCarattere"/>
    <w:uiPriority w:val="99"/>
    <w:unhideWhenUsed/>
    <w:rsid w:val="007B3734"/>
    <w:pPr>
      <w:tabs>
        <w:tab w:val="center" w:pos="4513"/>
        <w:tab w:val="right" w:pos="9026"/>
      </w:tabs>
    </w:pPr>
  </w:style>
  <w:style w:type="character" w:customStyle="1" w:styleId="PidipaginaCarattere">
    <w:name w:val="Piè di pagina Carattere"/>
    <w:basedOn w:val="Carpredefinitoparagrafo"/>
    <w:link w:val="Pidipagina"/>
    <w:uiPriority w:val="99"/>
    <w:rsid w:val="007B3734"/>
    <w:rPr>
      <w:rFonts w:ascii="Arial" w:eastAsia="SimSun" w:hAnsi="Arial" w:cs="Arial"/>
      <w:lang w:val="en-GB" w:eastAsia="zh-CN"/>
    </w:rPr>
  </w:style>
  <w:style w:type="paragraph" w:customStyle="1" w:styleId="Default">
    <w:name w:val="Default"/>
    <w:rsid w:val="003B1B02"/>
    <w:pPr>
      <w:autoSpaceDE w:val="0"/>
      <w:autoSpaceDN w:val="0"/>
      <w:adjustRightInd w:val="0"/>
      <w:spacing w:after="0" w:line="240" w:lineRule="auto"/>
    </w:pPr>
    <w:rPr>
      <w:rFonts w:ascii="Times New Roman" w:hAnsi="Times New Roman" w:cs="Times New Roman"/>
      <w:color w:val="000000"/>
      <w:sz w:val="24"/>
      <w:szCs w:val="24"/>
    </w:rPr>
  </w:style>
  <w:style w:type="paragraph" w:styleId="Paragrafoelenco">
    <w:name w:val="List Paragraph"/>
    <w:basedOn w:val="Normale"/>
    <w:uiPriority w:val="34"/>
    <w:qFormat/>
    <w:rsid w:val="00E946E3"/>
    <w:pPr>
      <w:ind w:left="720"/>
      <w:contextualSpacing/>
    </w:pPr>
  </w:style>
  <w:style w:type="paragraph" w:customStyle="1" w:styleId="CM1">
    <w:name w:val="CM1"/>
    <w:basedOn w:val="Default"/>
    <w:next w:val="Default"/>
    <w:uiPriority w:val="99"/>
    <w:rsid w:val="00C22CE6"/>
    <w:rPr>
      <w:rFonts w:ascii="EU Albertina" w:hAnsi="EU Albertina" w:cstheme="minorBidi"/>
      <w:color w:val="auto"/>
    </w:rPr>
  </w:style>
  <w:style w:type="paragraph" w:customStyle="1" w:styleId="CM3">
    <w:name w:val="CM3"/>
    <w:basedOn w:val="Default"/>
    <w:next w:val="Default"/>
    <w:uiPriority w:val="99"/>
    <w:rsid w:val="00C22CE6"/>
    <w:rPr>
      <w:rFonts w:ascii="EU Albertina" w:hAnsi="EU Albertina" w:cstheme="minorBidi"/>
      <w:color w:val="auto"/>
    </w:rPr>
  </w:style>
  <w:style w:type="paragraph" w:customStyle="1" w:styleId="CM4">
    <w:name w:val="CM4"/>
    <w:basedOn w:val="Default"/>
    <w:next w:val="Default"/>
    <w:uiPriority w:val="99"/>
    <w:rsid w:val="00C22CE6"/>
    <w:rPr>
      <w:rFonts w:ascii="EU Albertina" w:hAnsi="EU Albertina" w:cstheme="minorBidi"/>
      <w:color w:val="auto"/>
    </w:rPr>
  </w:style>
  <w:style w:type="paragraph" w:customStyle="1" w:styleId="Normal1">
    <w:name w:val="Normal1"/>
    <w:basedOn w:val="Normale"/>
    <w:rsid w:val="000B1CF5"/>
    <w:pPr>
      <w:spacing w:before="120"/>
    </w:pPr>
    <w:rPr>
      <w:rFonts w:ascii="Times New Roman" w:eastAsia="Times New Roman" w:hAnsi="Times New Roman" w:cs="Times New Roman"/>
      <w:sz w:val="24"/>
      <w:szCs w:val="24"/>
      <w:lang w:val="en-IE" w:eastAsia="en-IE"/>
    </w:rPr>
  </w:style>
  <w:style w:type="paragraph" w:customStyle="1" w:styleId="tbl-txt">
    <w:name w:val="tbl-txt"/>
    <w:basedOn w:val="Normale"/>
    <w:rsid w:val="000B1CF5"/>
    <w:pPr>
      <w:spacing w:before="60" w:after="60"/>
      <w:jc w:val="left"/>
    </w:pPr>
    <w:rPr>
      <w:rFonts w:ascii="Times New Roman" w:eastAsia="Times New Roman" w:hAnsi="Times New Roman" w:cs="Times New Roman"/>
      <w:lang w:val="en-IE" w:eastAsia="en-IE"/>
    </w:rPr>
  </w:style>
  <w:style w:type="paragraph" w:customStyle="1" w:styleId="Normal2">
    <w:name w:val="Normal2"/>
    <w:basedOn w:val="Normale"/>
    <w:rsid w:val="00FC5480"/>
    <w:pPr>
      <w:spacing w:before="120"/>
    </w:pPr>
    <w:rPr>
      <w:rFonts w:ascii="Times New Roman" w:eastAsia="Times New Roman" w:hAnsi="Times New Roman" w:cs="Times New Roman"/>
      <w:sz w:val="24"/>
      <w:szCs w:val="24"/>
      <w:lang w:val="en-IE" w:eastAsia="en-IE"/>
    </w:rPr>
  </w:style>
  <w:style w:type="paragraph" w:customStyle="1" w:styleId="ti-grseq-1">
    <w:name w:val="ti-grseq-1"/>
    <w:basedOn w:val="Normale"/>
    <w:rsid w:val="00FC5480"/>
    <w:pPr>
      <w:spacing w:before="240" w:after="120"/>
    </w:pPr>
    <w:rPr>
      <w:rFonts w:ascii="Times New Roman" w:eastAsia="Times New Roman" w:hAnsi="Times New Roman" w:cs="Times New Roman"/>
      <w:b/>
      <w:bCs/>
      <w:sz w:val="24"/>
      <w:szCs w:val="24"/>
      <w:lang w:val="en-IE" w:eastAsia="en-IE"/>
    </w:rPr>
  </w:style>
  <w:style w:type="paragraph" w:customStyle="1" w:styleId="Normal3">
    <w:name w:val="Normal3"/>
    <w:basedOn w:val="Normale"/>
    <w:rsid w:val="005E7DD9"/>
    <w:pPr>
      <w:spacing w:before="120"/>
    </w:pPr>
    <w:rPr>
      <w:rFonts w:ascii="Times New Roman" w:eastAsia="Times New Roman" w:hAnsi="Times New Roman" w:cs="Times New Roman"/>
      <w:sz w:val="24"/>
      <w:szCs w:val="24"/>
      <w:lang w:val="en-IE" w:eastAsia="en-IE"/>
    </w:rPr>
  </w:style>
  <w:style w:type="table" w:styleId="Grigliatabella">
    <w:name w:val="Table Grid"/>
    <w:basedOn w:val="Tabellanormale"/>
    <w:uiPriority w:val="39"/>
    <w:rsid w:val="00294AF1"/>
    <w:pPr>
      <w:spacing w:after="0" w:line="240" w:lineRule="auto"/>
    </w:pPr>
    <w:rPr>
      <w:kern w:val="2"/>
      <w:lang w:val="it-IT"/>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324512">
      <w:bodyDiv w:val="1"/>
      <w:marLeft w:val="390"/>
      <w:marRight w:val="390"/>
      <w:marTop w:val="0"/>
      <w:marBottom w:val="0"/>
      <w:divBdr>
        <w:top w:val="none" w:sz="0" w:space="0" w:color="auto"/>
        <w:left w:val="none" w:sz="0" w:space="0" w:color="auto"/>
        <w:bottom w:val="none" w:sz="0" w:space="0" w:color="auto"/>
        <w:right w:val="none" w:sz="0" w:space="0" w:color="auto"/>
      </w:divBdr>
      <w:divsChild>
        <w:div w:id="191458199">
          <w:marLeft w:val="0"/>
          <w:marRight w:val="0"/>
          <w:marTop w:val="0"/>
          <w:marBottom w:val="0"/>
          <w:divBdr>
            <w:top w:val="none" w:sz="0" w:space="0" w:color="auto"/>
            <w:left w:val="none" w:sz="0" w:space="0" w:color="auto"/>
            <w:bottom w:val="none" w:sz="0" w:space="0" w:color="auto"/>
            <w:right w:val="none" w:sz="0" w:space="0" w:color="auto"/>
          </w:divBdr>
          <w:divsChild>
            <w:div w:id="1715690179">
              <w:marLeft w:val="0"/>
              <w:marRight w:val="0"/>
              <w:marTop w:val="0"/>
              <w:marBottom w:val="0"/>
              <w:divBdr>
                <w:top w:val="none" w:sz="0" w:space="0" w:color="auto"/>
                <w:left w:val="none" w:sz="0" w:space="0" w:color="auto"/>
                <w:bottom w:val="none" w:sz="0" w:space="0" w:color="auto"/>
                <w:right w:val="none" w:sz="0" w:space="0" w:color="auto"/>
              </w:divBdr>
              <w:divsChild>
                <w:div w:id="4915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926063">
      <w:bodyDiv w:val="1"/>
      <w:marLeft w:val="390"/>
      <w:marRight w:val="390"/>
      <w:marTop w:val="0"/>
      <w:marBottom w:val="0"/>
      <w:divBdr>
        <w:top w:val="none" w:sz="0" w:space="0" w:color="auto"/>
        <w:left w:val="none" w:sz="0" w:space="0" w:color="auto"/>
        <w:bottom w:val="none" w:sz="0" w:space="0" w:color="auto"/>
        <w:right w:val="none" w:sz="0" w:space="0" w:color="auto"/>
      </w:divBdr>
      <w:divsChild>
        <w:div w:id="1045443075">
          <w:marLeft w:val="0"/>
          <w:marRight w:val="0"/>
          <w:marTop w:val="0"/>
          <w:marBottom w:val="0"/>
          <w:divBdr>
            <w:top w:val="none" w:sz="0" w:space="0" w:color="auto"/>
            <w:left w:val="none" w:sz="0" w:space="0" w:color="auto"/>
            <w:bottom w:val="none" w:sz="0" w:space="0" w:color="auto"/>
            <w:right w:val="none" w:sz="0" w:space="0" w:color="auto"/>
          </w:divBdr>
          <w:divsChild>
            <w:div w:id="1119566210">
              <w:marLeft w:val="0"/>
              <w:marRight w:val="0"/>
              <w:marTop w:val="0"/>
              <w:marBottom w:val="0"/>
              <w:divBdr>
                <w:top w:val="none" w:sz="0" w:space="0" w:color="auto"/>
                <w:left w:val="none" w:sz="0" w:space="0" w:color="auto"/>
                <w:bottom w:val="none" w:sz="0" w:space="0" w:color="auto"/>
                <w:right w:val="none" w:sz="0" w:space="0" w:color="auto"/>
              </w:divBdr>
              <w:divsChild>
                <w:div w:id="82497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721179">
      <w:bodyDiv w:val="1"/>
      <w:marLeft w:val="390"/>
      <w:marRight w:val="390"/>
      <w:marTop w:val="0"/>
      <w:marBottom w:val="0"/>
      <w:divBdr>
        <w:top w:val="none" w:sz="0" w:space="0" w:color="auto"/>
        <w:left w:val="none" w:sz="0" w:space="0" w:color="auto"/>
        <w:bottom w:val="none" w:sz="0" w:space="0" w:color="auto"/>
        <w:right w:val="none" w:sz="0" w:space="0" w:color="auto"/>
      </w:divBdr>
      <w:divsChild>
        <w:div w:id="720324862">
          <w:marLeft w:val="0"/>
          <w:marRight w:val="0"/>
          <w:marTop w:val="0"/>
          <w:marBottom w:val="0"/>
          <w:divBdr>
            <w:top w:val="none" w:sz="0" w:space="0" w:color="auto"/>
            <w:left w:val="none" w:sz="0" w:space="0" w:color="auto"/>
            <w:bottom w:val="none" w:sz="0" w:space="0" w:color="auto"/>
            <w:right w:val="none" w:sz="0" w:space="0" w:color="auto"/>
          </w:divBdr>
          <w:divsChild>
            <w:div w:id="433667391">
              <w:marLeft w:val="0"/>
              <w:marRight w:val="0"/>
              <w:marTop w:val="0"/>
              <w:marBottom w:val="0"/>
              <w:divBdr>
                <w:top w:val="none" w:sz="0" w:space="0" w:color="auto"/>
                <w:left w:val="none" w:sz="0" w:space="0" w:color="auto"/>
                <w:bottom w:val="none" w:sz="0" w:space="0" w:color="auto"/>
                <w:right w:val="none" w:sz="0" w:space="0" w:color="auto"/>
              </w:divBdr>
              <w:divsChild>
                <w:div w:id="120805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9859323">
      <w:bodyDiv w:val="1"/>
      <w:marLeft w:val="390"/>
      <w:marRight w:val="390"/>
      <w:marTop w:val="0"/>
      <w:marBottom w:val="0"/>
      <w:divBdr>
        <w:top w:val="none" w:sz="0" w:space="0" w:color="auto"/>
        <w:left w:val="none" w:sz="0" w:space="0" w:color="auto"/>
        <w:bottom w:val="none" w:sz="0" w:space="0" w:color="auto"/>
        <w:right w:val="none" w:sz="0" w:space="0" w:color="auto"/>
      </w:divBdr>
      <w:divsChild>
        <w:div w:id="1556306997">
          <w:marLeft w:val="0"/>
          <w:marRight w:val="0"/>
          <w:marTop w:val="0"/>
          <w:marBottom w:val="0"/>
          <w:divBdr>
            <w:top w:val="none" w:sz="0" w:space="0" w:color="auto"/>
            <w:left w:val="none" w:sz="0" w:space="0" w:color="auto"/>
            <w:bottom w:val="none" w:sz="0" w:space="0" w:color="auto"/>
            <w:right w:val="none" w:sz="0" w:space="0" w:color="auto"/>
          </w:divBdr>
          <w:divsChild>
            <w:div w:id="374697147">
              <w:marLeft w:val="0"/>
              <w:marRight w:val="0"/>
              <w:marTop w:val="0"/>
              <w:marBottom w:val="0"/>
              <w:divBdr>
                <w:top w:val="none" w:sz="0" w:space="0" w:color="auto"/>
                <w:left w:val="none" w:sz="0" w:space="0" w:color="auto"/>
                <w:bottom w:val="none" w:sz="0" w:space="0" w:color="auto"/>
                <w:right w:val="none" w:sz="0" w:space="0" w:color="auto"/>
              </w:divBdr>
              <w:divsChild>
                <w:div w:id="26912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D2BA2EED2F1BE4AB25E1ECCD4D0AEBC" ma:contentTypeVersion="7" ma:contentTypeDescription="Creare un nuovo documento." ma:contentTypeScope="" ma:versionID="86a3eaaf235f3df78f8633afb0ae16e4">
  <xsd:schema xmlns:xsd="http://www.w3.org/2001/XMLSchema" xmlns:xs="http://www.w3.org/2001/XMLSchema" xmlns:p="http://schemas.microsoft.com/office/2006/metadata/properties" xmlns:ns1="http://schemas.microsoft.com/sharepoint/v3" xmlns:ns2="992d6e77-859d-4540-a9f6-c055872b96c9" targetNamespace="http://schemas.microsoft.com/office/2006/metadata/properties" ma:root="true" ma:fieldsID="933069ff60d274c4632c5beedf6ad7b8" ns1:_="" ns2:_="">
    <xsd:import namespace="http://schemas.microsoft.com/sharepoint/v3"/>
    <xsd:import namespace="992d6e77-859d-4540-a9f6-c055872b96c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Data inizio pianificazione è una colonna del sito creata dalla funzionalità Pianificazione e usata per specificare la data e l'ora in cui la pagina apparirà per la prima volta ai visitatori del sito." ma:hidden="true" ma:internalName="PublishingStartDate">
      <xsd:simpleType>
        <xsd:restriction base="dms:Unknown"/>
      </xsd:simpleType>
    </xsd:element>
    <xsd:element name="PublishingExpirationDate" ma:index="9" nillable="true" ma:displayName="Data fine pianificazione" ma:description="Data fine pianificazione è una colonna del sito creata dalla funzionalità Pubblicazione e usata per specificare la data e l'ora in cui la pagina non apparirà più ai visitatori del sit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2d6e77-859d-4540-a9f6-c055872b96c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sisl xmlns:xsd="http://www.w3.org/2001/XMLSchema" xmlns:xsi="http://www.w3.org/2001/XMLSchema-instance" xmlns="http://www.boldonjames.com/2008/01/sie/internal/label" sislVersion="0" policy="a586b747-2a7c-4f57-bcd1-e81df5c8c005" origin="userSelected">
  <element uid="33ed6465-8d2f-4fab-bbbc-787e2c148707" value=""/>
  <element uid="28c775dd-3fa7-40f2-8368-0e7fa48abc25" value=""/>
</sisl>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41BBF76-183B-4C3A-AA56-5A6BC5D89C54}"/>
</file>

<file path=customXml/itemProps2.xml><?xml version="1.0" encoding="utf-8"?>
<ds:datastoreItem xmlns:ds="http://schemas.openxmlformats.org/officeDocument/2006/customXml" ds:itemID="{EDE56D4C-B843-4503-85B3-B1502D6A19AB}"/>
</file>

<file path=customXml/itemProps3.xml><?xml version="1.0" encoding="utf-8"?>
<ds:datastoreItem xmlns:ds="http://schemas.openxmlformats.org/officeDocument/2006/customXml" ds:itemID="{ECCF9A9A-6BCF-43DA-A45A-581DA914ADB9}"/>
</file>

<file path=customXml/itemProps4.xml><?xml version="1.0" encoding="utf-8"?>
<ds:datastoreItem xmlns:ds="http://schemas.openxmlformats.org/officeDocument/2006/customXml" ds:itemID="{BCBCD53C-9C6D-4841-9877-5CD84E2F7802}"/>
</file>

<file path=customXml/itemProps5.xml><?xml version="1.0" encoding="utf-8"?>
<ds:datastoreItem xmlns:ds="http://schemas.openxmlformats.org/officeDocument/2006/customXml" ds:itemID="{312B225E-2D39-43D7-91A2-0661E2B2E345}"/>
</file>

<file path=docProps/app.xml><?xml version="1.0" encoding="utf-8"?>
<Properties xmlns="http://schemas.openxmlformats.org/officeDocument/2006/extended-properties" xmlns:vt="http://schemas.openxmlformats.org/officeDocument/2006/docPropsVTypes">
  <Template>Normal</Template>
  <TotalTime>0</TotalTime>
  <Pages>5</Pages>
  <Words>2457</Words>
  <Characters>14006</Characters>
  <Application>Microsoft Office Word</Application>
  <DocSecurity>0</DocSecurity>
  <Lines>116</Lines>
  <Paragraphs>32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Annex 12</vt:lpstr>
      <vt:lpstr>Annex 12</vt:lpstr>
    </vt:vector>
  </TitlesOfParts>
  <Company/>
  <LinksUpToDate>false</LinksUpToDate>
  <CharactersWithSpaces>16431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12</dc:title>
  <dc:subject>Central Bank of Ireland</dc:subject>
  <dc:creator/>
  <cp:keywords>Public</cp:keywords>
  <cp:lastModifiedBy/>
  <cp:revision>1</cp:revision>
  <dcterms:created xsi:type="dcterms:W3CDTF">2023-11-23T15:07:00Z</dcterms:created>
  <dcterms:modified xsi:type="dcterms:W3CDTF">2023-11-23T15:07:00Z</dcterms:modified>
  <cp:category>Public</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58cb236f-d913-4b8a-90b7-6660a45d575f</vt:lpwstr>
  </property>
  <property fmtid="{D5CDD505-2E9C-101B-9397-08002B2CF9AE}" pid="3" name="bjDocumentLabelFieldCodeHeaderFooter">
    <vt:lpwstr>Public</vt:lpwstr>
  </property>
  <property fmtid="{D5CDD505-2E9C-101B-9397-08002B2CF9AE}" pid="4" name="bjDocumentLabelXML">
    <vt:lpwstr>&lt;?xml version="1.0" encoding="us-ascii"?&gt;&lt;sisl xmlns:xsd="http://www.w3.org/2001/XMLSchema" xmlns:xsi="http://www.w3.org/2001/XMLSchema-instance" sislVersion="0" policy="a586b747-2a7c-4f57-bcd1-e81df5c8c005" origin="userSelected" xmlns="http://www.boldonj</vt:lpwstr>
  </property>
  <property fmtid="{D5CDD505-2E9C-101B-9397-08002B2CF9AE}" pid="5" name="bjDocumentLabelXML-0">
    <vt:lpwstr>ames.com/2008/01/sie/internal/label"&gt;&lt;element uid="33ed6465-8d2f-4fab-bbbc-787e2c148707" value="" /&gt;&lt;element uid="28c775dd-3fa7-40f2-8368-0e7fa48abc25" value="" /&gt;&lt;/sisl&gt;</vt:lpwstr>
  </property>
  <property fmtid="{D5CDD505-2E9C-101B-9397-08002B2CF9AE}" pid="6" name="bjDocumentSecurityLabel">
    <vt:lpwstr>Public</vt:lpwstr>
  </property>
  <property fmtid="{D5CDD505-2E9C-101B-9397-08002B2CF9AE}" pid="7" name="bjHeaderBothDocProperty">
    <vt:lpwstr> </vt:lpwstr>
  </property>
  <property fmtid="{D5CDD505-2E9C-101B-9397-08002B2CF9AE}" pid="8" name="bjHeaderFirstPageDocProperty">
    <vt:lpwstr> </vt:lpwstr>
  </property>
  <property fmtid="{D5CDD505-2E9C-101B-9397-08002B2CF9AE}" pid="9" name="bjHeaderEvenPageDocProperty">
    <vt:lpwstr> </vt:lpwstr>
  </property>
  <property fmtid="{D5CDD505-2E9C-101B-9397-08002B2CF9AE}" pid="10" name="bjSaver">
    <vt:lpwstr>XI5tHy+Ul6FFMentNVPqhPU389SJ5moq</vt:lpwstr>
  </property>
  <property fmtid="{D5CDD505-2E9C-101B-9397-08002B2CF9AE}" pid="11" name="ContentTypeId">
    <vt:lpwstr>0x0101005D2BA2EED2F1BE4AB25E1ECCD4D0AEBC</vt:lpwstr>
  </property>
</Properties>
</file>